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9A5" w:rsidRDefault="000809A5" w:rsidP="000809A5">
      <w:pPr>
        <w:pStyle w:val="Corpsdetexte2"/>
        <w:spacing w:line="240" w:lineRule="auto"/>
        <w:contextualSpacing/>
        <w:rPr>
          <w:b/>
          <w:bCs/>
          <w:u w:val="double"/>
        </w:rPr>
      </w:pPr>
      <w:r>
        <w:rPr>
          <w:b/>
          <w:bCs/>
          <w:u w:val="double"/>
        </w:rPr>
        <w:t>III – L’ADN : une molécule universelle.</w:t>
      </w:r>
    </w:p>
    <w:p w:rsidR="000809A5" w:rsidRDefault="000809A5" w:rsidP="000809A5">
      <w:pPr>
        <w:pStyle w:val="Corpsdetexte2"/>
        <w:spacing w:line="240" w:lineRule="auto"/>
        <w:rPr>
          <w:b/>
        </w:rPr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  <w:r>
        <w:rPr>
          <w:b/>
        </w:rPr>
        <w:t>ADN</w:t>
      </w:r>
      <w:r>
        <w:t> :</w:t>
      </w: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Pr="00181F5B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contextualSpacing/>
      </w:pPr>
    </w:p>
    <w:p w:rsidR="000809A5" w:rsidRDefault="000809A5" w:rsidP="000809A5">
      <w:pPr>
        <w:pStyle w:val="Corpsdetexte2"/>
        <w:spacing w:line="240" w:lineRule="auto"/>
        <w:contextualSpacing/>
        <w:rPr>
          <w:b/>
          <w:bCs/>
        </w:rPr>
      </w:pPr>
      <w:r>
        <w:rPr>
          <w:b/>
          <w:bCs/>
        </w:rPr>
        <w:t>Activité : TP 9, structure et propriété de l’ADN.</w:t>
      </w:r>
    </w:p>
    <w:p w:rsidR="000809A5" w:rsidRDefault="000809A5" w:rsidP="000809A5">
      <w:pPr>
        <w:pStyle w:val="Paragraphedeliste"/>
        <w:numPr>
          <w:ilvl w:val="0"/>
          <w:numId w:val="1"/>
        </w:numPr>
      </w:pPr>
      <w:r>
        <w:t>Voir TP</w:t>
      </w:r>
    </w:p>
    <w:p w:rsidR="000809A5" w:rsidRDefault="000809A5" w:rsidP="000809A5"/>
    <w:p w:rsidR="000809A5" w:rsidRPr="00AE2F76" w:rsidRDefault="000809A5" w:rsidP="000809A5">
      <w:pPr>
        <w:pStyle w:val="Corpsdetexte2"/>
        <w:spacing w:line="240" w:lineRule="auto"/>
        <w:contextualSpacing/>
        <w:jc w:val="both"/>
        <w:rPr>
          <w:b/>
          <w:bCs/>
          <w:u w:val="single"/>
        </w:rPr>
      </w:pPr>
      <w:r w:rsidRPr="00AE2F76">
        <w:rPr>
          <w:b/>
          <w:bCs/>
          <w:u w:val="single"/>
        </w:rPr>
        <w:t>Activité : la transgénèse.</w:t>
      </w:r>
    </w:p>
    <w:p w:rsidR="000809A5" w:rsidRDefault="000809A5" w:rsidP="000809A5">
      <w:pPr>
        <w:pStyle w:val="Corpsdetexte2"/>
        <w:spacing w:line="240" w:lineRule="auto"/>
        <w:contextualSpacing/>
        <w:jc w:val="both"/>
        <w:rPr>
          <w:bCs/>
          <w:u w:val="single"/>
        </w:rPr>
      </w:pPr>
    </w:p>
    <w:p w:rsidR="000809A5" w:rsidRDefault="000809A5" w:rsidP="000809A5">
      <w:pPr>
        <w:pStyle w:val="Corpsdetexte2"/>
        <w:spacing w:line="240" w:lineRule="auto"/>
        <w:contextualSpacing/>
        <w:jc w:val="both"/>
        <w:rPr>
          <w:shd w:val="clear" w:color="auto" w:fill="FFFFFF"/>
        </w:rPr>
      </w:pPr>
      <w:r w:rsidRPr="000809A5">
        <w:rPr>
          <w:u w:val="single"/>
          <w:shd w:val="clear" w:color="auto" w:fill="FFFFFF"/>
        </w:rPr>
        <w:t>Qu’est-ce que l</w:t>
      </w:r>
      <w:r w:rsidRPr="000809A5">
        <w:rPr>
          <w:u w:val="single"/>
          <w:shd w:val="clear" w:color="auto" w:fill="FFFFFF"/>
        </w:rPr>
        <w:t>a</w:t>
      </w:r>
      <w:r w:rsidRPr="000809A5">
        <w:rPr>
          <w:rStyle w:val="apple-converted-space"/>
          <w:u w:val="single"/>
          <w:shd w:val="clear" w:color="auto" w:fill="FFFFFF"/>
        </w:rPr>
        <w:t> </w:t>
      </w:r>
      <w:r w:rsidRPr="000809A5">
        <w:rPr>
          <w:b/>
          <w:bCs/>
          <w:u w:val="single"/>
          <w:shd w:val="clear" w:color="auto" w:fill="FFFFFF"/>
        </w:rPr>
        <w:t>transgénèse</w:t>
      </w:r>
      <w:r>
        <w:rPr>
          <w:shd w:val="clear" w:color="auto" w:fill="FFFFFF"/>
        </w:rPr>
        <w:t> :</w:t>
      </w:r>
      <w:r w:rsidRPr="00AE2F76">
        <w:rPr>
          <w:rStyle w:val="apple-converted-space"/>
          <w:shd w:val="clear" w:color="auto" w:fill="FFFFFF"/>
        </w:rPr>
        <w:t> </w:t>
      </w: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  <w:r w:rsidRPr="000809A5">
        <w:rPr>
          <w:u w:val="single"/>
        </w:rPr>
        <w:t>Schéma</w:t>
      </w:r>
      <w:r>
        <w:t> :</w:t>
      </w: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</w:p>
    <w:p w:rsidR="000809A5" w:rsidRPr="000809A5" w:rsidRDefault="000809A5" w:rsidP="000809A5">
      <w:pPr>
        <w:pStyle w:val="Corpsdetexte2"/>
        <w:spacing w:line="240" w:lineRule="auto"/>
        <w:contextualSpacing/>
        <w:jc w:val="both"/>
        <w:rPr>
          <w:u w:val="single"/>
        </w:rPr>
      </w:pPr>
    </w:p>
    <w:p w:rsidR="000809A5" w:rsidRDefault="000809A5" w:rsidP="000809A5">
      <w:pPr>
        <w:pStyle w:val="Corpsdetexte2"/>
        <w:spacing w:line="240" w:lineRule="auto"/>
        <w:contextualSpacing/>
        <w:jc w:val="both"/>
      </w:pPr>
      <w:r w:rsidRPr="000809A5">
        <w:rPr>
          <w:u w:val="single"/>
        </w:rPr>
        <w:t>Caractéristique fondamentale de l’A</w:t>
      </w:r>
      <w:bookmarkStart w:id="0" w:name="_GoBack"/>
      <w:bookmarkEnd w:id="0"/>
      <w:r w:rsidRPr="000809A5">
        <w:rPr>
          <w:u w:val="single"/>
        </w:rPr>
        <w:t>DN</w:t>
      </w:r>
      <w:r>
        <w:t> :</w:t>
      </w:r>
    </w:p>
    <w:sectPr w:rsidR="00080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B3EC7"/>
    <w:multiLevelType w:val="hybridMultilevel"/>
    <w:tmpl w:val="F3E67574"/>
    <w:lvl w:ilvl="0" w:tplc="B53A2AEC">
      <w:numFmt w:val="bullet"/>
      <w:lvlText w:val="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A5"/>
    <w:rsid w:val="0008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96D2"/>
  <w15:chartTrackingRefBased/>
  <w15:docId w15:val="{6EB556CB-EC11-4A5B-8057-7B2ACADF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unhideWhenUsed/>
    <w:rsid w:val="000809A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0809A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09A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809A5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08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Absin</dc:creator>
  <cp:keywords/>
  <dc:description/>
  <cp:lastModifiedBy>Pierre Absin</cp:lastModifiedBy>
  <cp:revision>1</cp:revision>
  <dcterms:created xsi:type="dcterms:W3CDTF">2018-12-15T13:54:00Z</dcterms:created>
  <dcterms:modified xsi:type="dcterms:W3CDTF">2018-12-15T13:58:00Z</dcterms:modified>
</cp:coreProperties>
</file>