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488" w:rsidRPr="000258F3" w:rsidRDefault="00C96488" w:rsidP="00C96488">
      <w:pPr>
        <w:jc w:val="both"/>
        <w:rPr>
          <w:b/>
          <w:bCs/>
          <w:u w:val="double"/>
        </w:rPr>
      </w:pPr>
      <w:r w:rsidRPr="000258F3">
        <w:rPr>
          <w:b/>
          <w:bCs/>
          <w:u w:val="double"/>
        </w:rPr>
        <w:t>II – Des liens de parenté entre les êtres vivants à l’échelle moléculaire.</w:t>
      </w:r>
    </w:p>
    <w:p w:rsidR="00C96488" w:rsidRDefault="00C96488" w:rsidP="00C96488">
      <w:pPr>
        <w:jc w:val="both"/>
      </w:pPr>
    </w:p>
    <w:p w:rsidR="00C96488" w:rsidRPr="00246075" w:rsidRDefault="00C96488" w:rsidP="00C96488">
      <w:pPr>
        <w:jc w:val="both"/>
        <w:rPr>
          <w:b/>
        </w:rPr>
      </w:pPr>
      <w:r w:rsidRPr="00246075">
        <w:rPr>
          <w:b/>
        </w:rPr>
        <w:t xml:space="preserve">Activité : </w:t>
      </w:r>
      <w:r>
        <w:rPr>
          <w:b/>
        </w:rPr>
        <w:t xml:space="preserve">définir les notions de </w:t>
      </w:r>
      <w:r w:rsidRPr="00246075">
        <w:rPr>
          <w:b/>
        </w:rPr>
        <w:t xml:space="preserve">matière vivante et </w:t>
      </w:r>
      <w:r>
        <w:rPr>
          <w:b/>
        </w:rPr>
        <w:t xml:space="preserve">matière </w:t>
      </w:r>
      <w:r w:rsidRPr="00246075">
        <w:rPr>
          <w:b/>
        </w:rPr>
        <w:t>minérale.</w:t>
      </w:r>
    </w:p>
    <w:p w:rsidR="00C96488" w:rsidRDefault="00C96488" w:rsidP="00C96488">
      <w:pPr>
        <w:pStyle w:val="Paragraphedeliste"/>
        <w:numPr>
          <w:ilvl w:val="0"/>
          <w:numId w:val="1"/>
        </w:numPr>
        <w:jc w:val="both"/>
      </w:pPr>
      <w:r>
        <w:t>La matière vivante</w:t>
      </w:r>
      <w:r>
        <w:t xml:space="preserve"> : </w:t>
      </w:r>
    </w:p>
    <w:p w:rsidR="00C96488" w:rsidRDefault="00C96488" w:rsidP="00C96488">
      <w:pPr>
        <w:pStyle w:val="Paragraphedeliste"/>
        <w:ind w:left="1065"/>
        <w:jc w:val="both"/>
      </w:pPr>
    </w:p>
    <w:p w:rsidR="00C96488" w:rsidRDefault="00C96488" w:rsidP="00C96488">
      <w:pPr>
        <w:pStyle w:val="Paragraphedeliste"/>
        <w:ind w:left="1065"/>
        <w:jc w:val="both"/>
      </w:pPr>
    </w:p>
    <w:p w:rsidR="00C96488" w:rsidRDefault="00C96488" w:rsidP="00C96488">
      <w:pPr>
        <w:pStyle w:val="Paragraphedeliste"/>
        <w:numPr>
          <w:ilvl w:val="0"/>
          <w:numId w:val="1"/>
        </w:numPr>
        <w:jc w:val="both"/>
      </w:pPr>
      <w:r>
        <w:t>La matière minérale (ou inerte)</w:t>
      </w:r>
      <w:r>
        <w:t xml:space="preserve"> : </w:t>
      </w: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  <w:rPr>
          <w:b/>
        </w:rPr>
      </w:pPr>
      <w:r>
        <w:rPr>
          <w:b/>
        </w:rPr>
        <w:t>Activité : insérer le graphique sur les pourcentages d’éléments chimiques.</w:t>
      </w:r>
    </w:p>
    <w:p w:rsidR="00C96488" w:rsidRPr="00C96488" w:rsidRDefault="00C96488" w:rsidP="00C96488">
      <w:pPr>
        <w:jc w:val="both"/>
        <w:rPr>
          <w:b/>
        </w:rPr>
      </w:pPr>
    </w:p>
    <w:p w:rsidR="00C96488" w:rsidRDefault="00C96488" w:rsidP="00C96488">
      <w:pPr>
        <w:jc w:val="both"/>
        <w:rPr>
          <w:noProof/>
        </w:rPr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Default="00C96488" w:rsidP="00C96488">
      <w:pPr>
        <w:jc w:val="both"/>
      </w:pPr>
    </w:p>
    <w:p w:rsidR="00C96488" w:rsidRPr="00C96488" w:rsidRDefault="00C96488" w:rsidP="00C96488">
      <w:pPr>
        <w:jc w:val="both"/>
      </w:pPr>
      <w:r>
        <w:rPr>
          <w:b/>
        </w:rPr>
        <w:t>Faire l’a</w:t>
      </w:r>
      <w:r w:rsidRPr="00C96488">
        <w:rPr>
          <w:b/>
        </w:rPr>
        <w:t>nalyse du graphique</w:t>
      </w:r>
      <w:r w:rsidRPr="00C96488">
        <w:t> :</w:t>
      </w:r>
    </w:p>
    <w:p w:rsidR="00C96488" w:rsidRDefault="00C96488" w:rsidP="00C96488">
      <w:pPr>
        <w:jc w:val="both"/>
      </w:pPr>
    </w:p>
    <w:p w:rsidR="00C96488" w:rsidRDefault="00C96488"/>
    <w:p w:rsidR="00C96488" w:rsidRDefault="00C96488">
      <w:bookmarkStart w:id="0" w:name="_GoBack"/>
      <w:bookmarkEnd w:id="0"/>
    </w:p>
    <w:sectPr w:rsidR="00C9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B66"/>
    <w:multiLevelType w:val="hybridMultilevel"/>
    <w:tmpl w:val="8FD2DCEA"/>
    <w:lvl w:ilvl="0" w:tplc="D2CC62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88"/>
    <w:rsid w:val="00C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9664"/>
  <w15:chartTrackingRefBased/>
  <w15:docId w15:val="{94A1BD97-271D-4548-9B70-4C13DCDB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Absin</dc:creator>
  <cp:keywords/>
  <dc:description/>
  <cp:lastModifiedBy>Pierre Absin</cp:lastModifiedBy>
  <cp:revision>1</cp:revision>
  <dcterms:created xsi:type="dcterms:W3CDTF">2018-11-01T14:05:00Z</dcterms:created>
  <dcterms:modified xsi:type="dcterms:W3CDTF">2018-11-01T14:10:00Z</dcterms:modified>
</cp:coreProperties>
</file>