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DFF" w:rsidRPr="001A397F" w:rsidRDefault="004F4DFF" w:rsidP="004F4DFF">
      <w:pPr>
        <w:jc w:val="both"/>
        <w:rPr>
          <w:b/>
        </w:rPr>
      </w:pPr>
      <w:r>
        <w:rPr>
          <w:b/>
        </w:rPr>
        <w:t>Th 2</w:t>
      </w:r>
      <w:r w:rsidRPr="001A397F">
        <w:rPr>
          <w:b/>
        </w:rPr>
        <w:t>, enjeux planétaires.</w:t>
      </w:r>
    </w:p>
    <w:p w:rsidR="004F4DFF" w:rsidRDefault="004F4DFF" w:rsidP="004F4DFF">
      <w:pPr>
        <w:jc w:val="both"/>
        <w:rPr>
          <w:b/>
          <w:bCs/>
        </w:rPr>
      </w:pPr>
    </w:p>
    <w:p w:rsidR="004F4DFF" w:rsidRPr="00601583" w:rsidRDefault="004F4DFF" w:rsidP="004F4D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TP 6 : ENERGIE SOLAIRE ET MOUVEMENT DES ENVELOPPES FLUIDES DE LA TERRE</w:t>
      </w:r>
    </w:p>
    <w:p w:rsidR="004F4DFF" w:rsidRPr="00BC2529" w:rsidRDefault="004F4DFF" w:rsidP="004F4DFF">
      <w:pPr>
        <w:jc w:val="both"/>
        <w:rPr>
          <w:i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4F4DFF" w:rsidRPr="00BC2529" w:rsidTr="00EE707F">
        <w:tc>
          <w:tcPr>
            <w:tcW w:w="9212" w:type="dxa"/>
            <w:gridSpan w:val="2"/>
          </w:tcPr>
          <w:p w:rsidR="004F4DFF" w:rsidRPr="00BC2529" w:rsidRDefault="004F4DFF" w:rsidP="00EE707F">
            <w:pPr>
              <w:jc w:val="center"/>
              <w:rPr>
                <w:b/>
              </w:rPr>
            </w:pPr>
            <w:r>
              <w:rPr>
                <w:b/>
              </w:rPr>
              <w:t>OBJECTIFS</w:t>
            </w:r>
          </w:p>
        </w:tc>
      </w:tr>
      <w:tr w:rsidR="004F4DFF" w:rsidTr="00EE707F">
        <w:trPr>
          <w:trHeight w:val="232"/>
        </w:trPr>
        <w:tc>
          <w:tcPr>
            <w:tcW w:w="4606" w:type="dxa"/>
          </w:tcPr>
          <w:p w:rsidR="004F4DFF" w:rsidRDefault="004F4DFF" w:rsidP="00EE707F">
            <w:pPr>
              <w:jc w:val="center"/>
            </w:pPr>
            <w:r>
              <w:t>Cognitifs</w:t>
            </w:r>
          </w:p>
        </w:tc>
        <w:tc>
          <w:tcPr>
            <w:tcW w:w="4606" w:type="dxa"/>
          </w:tcPr>
          <w:p w:rsidR="004F4DFF" w:rsidRDefault="004F4DFF" w:rsidP="00EE707F">
            <w:pPr>
              <w:jc w:val="center"/>
            </w:pPr>
            <w:r>
              <w:t xml:space="preserve">Méthodologiques </w:t>
            </w:r>
          </w:p>
        </w:tc>
      </w:tr>
      <w:tr w:rsidR="004F4DFF" w:rsidTr="00EE707F">
        <w:trPr>
          <w:trHeight w:val="1795"/>
        </w:trPr>
        <w:tc>
          <w:tcPr>
            <w:tcW w:w="4606" w:type="dxa"/>
          </w:tcPr>
          <w:p w:rsidR="004F4DFF" w:rsidRDefault="004F4DFF" w:rsidP="00EE707F">
            <w:pPr>
              <w:jc w:val="both"/>
              <w:rPr>
                <w:i/>
              </w:rPr>
            </w:pPr>
            <w:r>
              <w:rPr>
                <w:i/>
              </w:rPr>
              <w:t>L’énergie solaire est inégalement reçue à la surface de la planète. La photosynthèse en utilise moins de 1%. Le reste chauffe l’air, par l’intermédiaire du sol, et l’eau. Ces réchauffements sont à l’origine des vents et des courants. L’énergie solaire permet également l’évaporation de l’eau ce qui est à l’origine du cycle de l’eau.</w:t>
            </w:r>
          </w:p>
          <w:p w:rsidR="004F4DFF" w:rsidRDefault="004F4DFF" w:rsidP="00EE707F">
            <w:pPr>
              <w:jc w:val="both"/>
            </w:pPr>
          </w:p>
        </w:tc>
        <w:tc>
          <w:tcPr>
            <w:tcW w:w="4606" w:type="dxa"/>
          </w:tcPr>
          <w:p w:rsidR="004F4DFF" w:rsidRDefault="004F4DFF" w:rsidP="00EE707F">
            <w:pPr>
              <w:jc w:val="both"/>
              <w:rPr>
                <w:rFonts w:ascii="Times-Roman" w:eastAsiaTheme="minorHAnsi" w:hAnsi="Times-Roman" w:cs="Times-Roman"/>
                <w:i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-Roman" w:eastAsiaTheme="minorHAnsi" w:hAnsi="Times-Roman" w:cs="Times-Roman"/>
                <w:i/>
                <w:color w:val="000000"/>
                <w:sz w:val="20"/>
                <w:szCs w:val="20"/>
                <w:lang w:eastAsia="en-US"/>
              </w:rPr>
              <w:t>C3 : rechercher, extraire et organiser l’information utile ;</w:t>
            </w:r>
          </w:p>
          <w:p w:rsidR="004F4DFF" w:rsidRDefault="004F4DFF" w:rsidP="00EE707F">
            <w:pPr>
              <w:jc w:val="both"/>
              <w:rPr>
                <w:rFonts w:ascii="Times-Roman" w:eastAsiaTheme="minorHAnsi" w:hAnsi="Times-Roman" w:cs="Times-Roman"/>
                <w:i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-Roman" w:eastAsiaTheme="minorHAnsi" w:hAnsi="Times-Roman" w:cs="Times-Roman"/>
                <w:i/>
                <w:color w:val="000000"/>
                <w:sz w:val="20"/>
                <w:szCs w:val="20"/>
                <w:lang w:eastAsia="en-US"/>
              </w:rPr>
              <w:t>Pratiquer une démarche scientifique ;</w:t>
            </w:r>
          </w:p>
          <w:p w:rsidR="004F4DFF" w:rsidRDefault="004F4DFF" w:rsidP="00EE707F">
            <w:pPr>
              <w:jc w:val="both"/>
              <w:rPr>
                <w:rFonts w:ascii="Times-Roman" w:eastAsiaTheme="minorHAnsi" w:hAnsi="Times-Roman" w:cs="Times-Roman"/>
                <w:i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-Roman" w:eastAsiaTheme="minorHAnsi" w:hAnsi="Times-Roman" w:cs="Times-Roman"/>
                <w:i/>
                <w:color w:val="000000"/>
                <w:sz w:val="20"/>
                <w:szCs w:val="20"/>
                <w:lang w:eastAsia="en-US"/>
              </w:rPr>
              <w:t>Communiquer dans un langage scientifique approprié ;</w:t>
            </w:r>
          </w:p>
          <w:p w:rsidR="004F4DFF" w:rsidRDefault="004F4DFF" w:rsidP="00EE707F">
            <w:pPr>
              <w:jc w:val="both"/>
              <w:rPr>
                <w:rFonts w:ascii="Times-Roman" w:eastAsiaTheme="minorHAnsi" w:hAnsi="Times-Roman" w:cs="Times-Roman"/>
                <w:i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-Roman" w:eastAsiaTheme="minorHAnsi" w:hAnsi="Times-Roman" w:cs="Times-Roman"/>
                <w:i/>
                <w:color w:val="000000"/>
                <w:sz w:val="20"/>
                <w:szCs w:val="20"/>
                <w:lang w:eastAsia="en-US"/>
              </w:rPr>
              <w:t>C4 : s’approprier un environnement informatique de travail.</w:t>
            </w:r>
          </w:p>
          <w:p w:rsidR="004F4DFF" w:rsidRDefault="004F4DFF" w:rsidP="00EE707F">
            <w:pPr>
              <w:jc w:val="both"/>
              <w:rPr>
                <w:rFonts w:ascii="Times-Roman" w:eastAsiaTheme="minorHAnsi" w:hAnsi="Times-Roman" w:cs="Times-Roman"/>
                <w:i/>
                <w:color w:val="000000"/>
                <w:sz w:val="20"/>
                <w:szCs w:val="20"/>
                <w:lang w:eastAsia="en-US"/>
              </w:rPr>
            </w:pPr>
          </w:p>
          <w:p w:rsidR="004F4DFF" w:rsidRPr="00CD67DB" w:rsidRDefault="004F4DFF" w:rsidP="00EE707F">
            <w:pPr>
              <w:jc w:val="both"/>
              <w:rPr>
                <w:i/>
              </w:rPr>
            </w:pPr>
          </w:p>
        </w:tc>
      </w:tr>
    </w:tbl>
    <w:p w:rsidR="004F4DFF" w:rsidRDefault="004F4DFF" w:rsidP="004F4DFF">
      <w:pPr>
        <w:jc w:val="both"/>
      </w:pPr>
    </w:p>
    <w:p w:rsidR="004F4DFF" w:rsidRDefault="004F4DFF" w:rsidP="004F4DFF">
      <w:pPr>
        <w:jc w:val="both"/>
      </w:pPr>
      <w:r w:rsidRPr="00AC5693">
        <w:rPr>
          <w:b/>
          <w:u w:val="single"/>
        </w:rPr>
        <w:t>Constat</w:t>
      </w:r>
      <w:r>
        <w:t> : Les pétroles et les charbons sont issus d’une énergie solaire fossilisée. Mais il est nécessaire de trouver une alternative à ces hydrocarbures du passé car les stocks s’épuisent vite.</w:t>
      </w:r>
    </w:p>
    <w:p w:rsidR="004F4DFF" w:rsidRDefault="004F4DFF" w:rsidP="004F4DFF">
      <w:pPr>
        <w:jc w:val="both"/>
      </w:pPr>
    </w:p>
    <w:p w:rsidR="004F4DFF" w:rsidRDefault="004F4DFF" w:rsidP="004F4D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both"/>
      </w:pPr>
      <w:r w:rsidRPr="00AC5693">
        <w:rPr>
          <w:b/>
          <w:u w:val="single"/>
        </w:rPr>
        <w:t>Problème</w:t>
      </w:r>
      <w:r>
        <w:t> : y-a-t-il d’autres formes d’énergie sur Terre et sont-elles liées à l’énergie solaire ?</w:t>
      </w:r>
    </w:p>
    <w:p w:rsidR="004F4DFF" w:rsidRDefault="004F4DFF" w:rsidP="004F4DFF">
      <w:pPr>
        <w:jc w:val="both"/>
      </w:pPr>
    </w:p>
    <w:p w:rsidR="004F4DFF" w:rsidRDefault="004F4DFF" w:rsidP="004F4DFF">
      <w:pPr>
        <w:jc w:val="both"/>
      </w:pPr>
      <w:proofErr w:type="gramStart"/>
      <w:r w:rsidRPr="00D101AD">
        <w:rPr>
          <w:b/>
          <w:u w:val="single"/>
        </w:rPr>
        <w:t>Consignes</w:t>
      </w:r>
      <w:proofErr w:type="gramEnd"/>
      <w:r>
        <w:t xml:space="preserve"> : </w:t>
      </w:r>
    </w:p>
    <w:p w:rsidR="004F4DFF" w:rsidRDefault="004F4DFF" w:rsidP="004F4DFF">
      <w:pPr>
        <w:jc w:val="both"/>
      </w:pPr>
      <w:r>
        <w:tab/>
        <w:t>Pour savoir où placer correctement une éolienne ou une hydrolienne il faut d’abord comprendre d’où vient le vent ou comment circule les courants marins.</w:t>
      </w:r>
    </w:p>
    <w:p w:rsidR="004F4DFF" w:rsidRDefault="004F4DFF" w:rsidP="004F4DFF">
      <w:pPr>
        <w:jc w:val="both"/>
      </w:pPr>
      <w:r>
        <w:t>En suivant les indications fournies vous expliquerez dans une synthèse comment l’énergie solaire intervient pour mettre en place les mouvements des enveloppes fluides.</w:t>
      </w:r>
    </w:p>
    <w:p w:rsidR="004F4DFF" w:rsidRDefault="004F4DFF" w:rsidP="004F4DFF">
      <w:pPr>
        <w:jc w:val="both"/>
      </w:pPr>
    </w:p>
    <w:p w:rsidR="004F4DFF" w:rsidRDefault="004F4DFF" w:rsidP="004F4DFF">
      <w:pPr>
        <w:jc w:val="both"/>
      </w:pPr>
      <w:proofErr w:type="gramStart"/>
      <w:r w:rsidRPr="00BD79E4">
        <w:rPr>
          <w:b/>
          <w:u w:val="single"/>
        </w:rPr>
        <w:t>Ressources</w:t>
      </w:r>
      <w:proofErr w:type="gramEnd"/>
      <w:r>
        <w:t> :</w:t>
      </w:r>
    </w:p>
    <w:p w:rsidR="004F4DFF" w:rsidRPr="00BF4837" w:rsidRDefault="004F4DFF" w:rsidP="004F4DFF">
      <w:pPr>
        <w:jc w:val="both"/>
        <w:rPr>
          <w:u w:val="single"/>
        </w:rPr>
      </w:pPr>
      <w:r w:rsidRPr="00BF4837">
        <w:rPr>
          <w:u w:val="single"/>
        </w:rPr>
        <w:t>- L’atmosphère et ses mouvements.</w:t>
      </w:r>
    </w:p>
    <w:p w:rsidR="004F4DFF" w:rsidRDefault="004F4DFF" w:rsidP="004F4DFF">
      <w:pPr>
        <w:jc w:val="both"/>
      </w:pPr>
      <w:r>
        <w:t>Lancer le logiciel « atmosphère » situé dans le dossier seconde (ou raccourci seconde).</w:t>
      </w:r>
    </w:p>
    <w:p w:rsidR="004F4DFF" w:rsidRDefault="004F4DFF" w:rsidP="004F4DFF">
      <w:pPr>
        <w:jc w:val="both"/>
      </w:pPr>
      <w:r>
        <w:tab/>
        <w:t>- comment est répartie la chaleur à la surface de la Terre ?</w:t>
      </w:r>
    </w:p>
    <w:p w:rsidR="004F4DFF" w:rsidRDefault="004F4DFF" w:rsidP="004F4DFF">
      <w:pPr>
        <w:jc w:val="both"/>
      </w:pPr>
      <w:r>
        <w:tab/>
        <w:t xml:space="preserve">- quel est le lien entre l’énergie solaire reçue par la Terre et les mouvements verticaux   </w:t>
      </w:r>
    </w:p>
    <w:p w:rsidR="004F4DFF" w:rsidRDefault="004F4DFF" w:rsidP="004F4DFF">
      <w:pPr>
        <w:jc w:val="both"/>
      </w:pPr>
      <w:r>
        <w:t xml:space="preserve">           (</w:t>
      </w:r>
      <w:proofErr w:type="gramStart"/>
      <w:r>
        <w:t>appelés</w:t>
      </w:r>
      <w:proofErr w:type="gramEnd"/>
      <w:r>
        <w:t xml:space="preserve"> mouvements de convection) des masses d’air ?</w:t>
      </w:r>
    </w:p>
    <w:p w:rsidR="004F4DFF" w:rsidRDefault="004F4DFF" w:rsidP="004F4DFF">
      <w:pPr>
        <w:ind w:left="708"/>
        <w:jc w:val="both"/>
      </w:pPr>
      <w:r>
        <w:t>- en vous aidant de l’animation, retrouvez la disposition des différents nuages selon la     latitude sur le document ci-dessous et indiquez par des flèches les mouvements de ces masses nuageuses.</w:t>
      </w:r>
    </w:p>
    <w:p w:rsidR="004F4DFF" w:rsidRDefault="004F4DFF" w:rsidP="004F4DFF">
      <w:pPr>
        <w:ind w:left="708"/>
        <w:jc w:val="both"/>
      </w:pPr>
      <w:r>
        <w:t>- comment appelle-t-on les vents qui suivent la ligne équatoriale ?</w:t>
      </w:r>
    </w:p>
    <w:p w:rsidR="004F4DFF" w:rsidRDefault="004F4DFF" w:rsidP="004F4DFF">
      <w:pPr>
        <w:ind w:left="708"/>
        <w:jc w:val="both"/>
      </w:pPr>
      <w:r>
        <w:t>- A l’aide des deux animations suivantes, expliquez ce qui dévie les mouvements des nuages et les faits s’enrouler en spirale ?</w:t>
      </w:r>
    </w:p>
    <w:p w:rsidR="004F4DFF" w:rsidRDefault="004F4DFF" w:rsidP="004F4DFF">
      <w:pPr>
        <w:jc w:val="both"/>
      </w:pPr>
    </w:p>
    <w:p w:rsidR="005755B2" w:rsidRDefault="005755B2" w:rsidP="005755B2">
      <w:pPr>
        <w:jc w:val="both"/>
      </w:pPr>
      <w:r>
        <w:rPr>
          <w:noProof/>
        </w:rPr>
        <w:lastRenderedPageBreak/>
        <w:drawing>
          <wp:inline distT="0" distB="0" distL="0" distR="0" wp14:anchorId="30964599" wp14:editId="0FF8CAF0">
            <wp:extent cx="5160434" cy="2578031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675" cy="257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5B2" w:rsidRDefault="005755B2" w:rsidP="005755B2">
      <w:pPr>
        <w:jc w:val="both"/>
      </w:pPr>
    </w:p>
    <w:p w:rsidR="005755B2" w:rsidRDefault="005755B2" w:rsidP="005755B2">
      <w:pPr>
        <w:jc w:val="both"/>
      </w:pPr>
    </w:p>
    <w:p w:rsidR="005755B2" w:rsidRPr="006C526D" w:rsidRDefault="005755B2" w:rsidP="005755B2">
      <w:pPr>
        <w:jc w:val="both"/>
        <w:rPr>
          <w:u w:val="single"/>
        </w:rPr>
      </w:pPr>
      <w:r w:rsidRPr="006C526D">
        <w:rPr>
          <w:u w:val="single"/>
        </w:rPr>
        <w:t>-</w:t>
      </w:r>
      <w:r>
        <w:rPr>
          <w:u w:val="single"/>
        </w:rPr>
        <w:t xml:space="preserve"> </w:t>
      </w:r>
      <w:r w:rsidRPr="006C526D">
        <w:rPr>
          <w:u w:val="single"/>
        </w:rPr>
        <w:t>L’hydrosphère et ses mouvements.</w:t>
      </w:r>
    </w:p>
    <w:p w:rsidR="005755B2" w:rsidRDefault="005755B2" w:rsidP="005755B2">
      <w:pPr>
        <w:jc w:val="both"/>
      </w:pPr>
      <w:r>
        <w:t>Matériel disponible : un modèle de circulation océanique, deux colorants, de l’eau froide et chaude, document sur la circulation océanique.</w:t>
      </w:r>
    </w:p>
    <w:p w:rsidR="005755B2" w:rsidRDefault="005755B2" w:rsidP="005755B2">
      <w:pPr>
        <w:jc w:val="both"/>
      </w:pPr>
      <w:r>
        <w:t>Objectif : mettre en évidence la circulation océanique.</w:t>
      </w:r>
    </w:p>
    <w:p w:rsidR="005755B2" w:rsidRDefault="005755B2" w:rsidP="005755B2">
      <w:pPr>
        <w:jc w:val="both"/>
      </w:pPr>
    </w:p>
    <w:p w:rsidR="005755B2" w:rsidRDefault="005755B2" w:rsidP="005755B2">
      <w:pPr>
        <w:jc w:val="both"/>
      </w:pPr>
      <w:r>
        <w:rPr>
          <w:noProof/>
        </w:rPr>
        <w:drawing>
          <wp:inline distT="0" distB="0" distL="0" distR="0" wp14:anchorId="206083BE" wp14:editId="31AAD422">
            <wp:extent cx="3666067" cy="1834190"/>
            <wp:effectExtent l="0" t="0" r="0" b="0"/>
            <wp:docPr id="11" name="Image 11" descr="http://www.jpl.nasa.gov/images/earth/20100325/atlantic20100325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pl.nasa.gov/images/earth/20100325/atlantic20100325-ful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528" cy="183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5B2" w:rsidRDefault="005755B2" w:rsidP="005755B2">
      <w:pPr>
        <w:jc w:val="both"/>
      </w:pPr>
    </w:p>
    <w:p w:rsidR="005755B2" w:rsidRDefault="005755B2" w:rsidP="005755B2">
      <w:pPr>
        <w:jc w:val="both"/>
      </w:pPr>
      <w:r>
        <w:rPr>
          <w:b/>
          <w:i/>
          <w:u w:val="single"/>
        </w:rPr>
        <w:t>Document</w:t>
      </w:r>
      <w:r w:rsidRPr="00B90317">
        <w:rPr>
          <w:b/>
          <w:i/>
          <w:u w:val="single"/>
        </w:rPr>
        <w:t xml:space="preserve"> : </w:t>
      </w:r>
      <w:r>
        <w:rPr>
          <w:b/>
          <w:i/>
          <w:u w:val="single"/>
        </w:rPr>
        <w:t xml:space="preserve">Le tapis roulant océanique (warm surface flow = courant chaud de surface ; cool </w:t>
      </w:r>
      <w:proofErr w:type="spellStart"/>
      <w:r>
        <w:rPr>
          <w:b/>
          <w:i/>
          <w:u w:val="single"/>
        </w:rPr>
        <w:t>subsurface</w:t>
      </w:r>
      <w:proofErr w:type="spellEnd"/>
      <w:r>
        <w:rPr>
          <w:b/>
          <w:i/>
          <w:u w:val="single"/>
        </w:rPr>
        <w:t xml:space="preserve"> flow = courant froid de profonde</w:t>
      </w:r>
    </w:p>
    <w:p w:rsidR="005755B2" w:rsidRDefault="005755B2" w:rsidP="005755B2">
      <w:pPr>
        <w:jc w:val="both"/>
      </w:pPr>
    </w:p>
    <w:p w:rsidR="005755B2" w:rsidRDefault="005755B2" w:rsidP="005755B2">
      <w:pPr>
        <w:jc w:val="both"/>
      </w:pPr>
      <w:r>
        <w:t xml:space="preserve">Protocole : </w:t>
      </w:r>
    </w:p>
    <w:p w:rsidR="005755B2" w:rsidRDefault="005755B2" w:rsidP="005755B2">
      <w:pPr>
        <w:pStyle w:val="Paragraphedeliste"/>
        <w:numPr>
          <w:ilvl w:val="0"/>
          <w:numId w:val="1"/>
        </w:numPr>
        <w:jc w:val="both"/>
      </w:pPr>
      <w:r>
        <w:t>Colorer l’eau chaude en rouge et l’eau froide en bleu</w:t>
      </w:r>
    </w:p>
    <w:p w:rsidR="005755B2" w:rsidRDefault="005755B2" w:rsidP="005755B2">
      <w:pPr>
        <w:pStyle w:val="Paragraphedeliste"/>
        <w:numPr>
          <w:ilvl w:val="0"/>
          <w:numId w:val="1"/>
        </w:numPr>
        <w:jc w:val="both"/>
      </w:pPr>
      <w:r>
        <w:t>Remplir les compartiments de manière synchrone en évitant les bulles d’air ; s’il y en a les retirer en manipulant le modèle.</w:t>
      </w:r>
    </w:p>
    <w:p w:rsidR="005755B2" w:rsidRDefault="005755B2" w:rsidP="005755B2">
      <w:pPr>
        <w:pStyle w:val="Paragraphedeliste"/>
        <w:numPr>
          <w:ilvl w:val="0"/>
          <w:numId w:val="1"/>
        </w:numPr>
        <w:jc w:val="both"/>
      </w:pPr>
      <w:r>
        <w:t>Observer les mouvements de l’eau colorer</w:t>
      </w:r>
    </w:p>
    <w:p w:rsidR="005755B2" w:rsidRDefault="005755B2" w:rsidP="005755B2">
      <w:pPr>
        <w:jc w:val="both"/>
      </w:pPr>
    </w:p>
    <w:p w:rsidR="005755B2" w:rsidRDefault="005755B2" w:rsidP="005755B2">
      <w:pPr>
        <w:jc w:val="both"/>
      </w:pPr>
      <w:r>
        <w:t>Qu’est-ce qui est responsable du mouvement d’eau dans cette expérience ?</w:t>
      </w:r>
    </w:p>
    <w:p w:rsidR="005755B2" w:rsidRDefault="005755B2" w:rsidP="005755B2">
      <w:pPr>
        <w:jc w:val="both"/>
      </w:pPr>
    </w:p>
    <w:p w:rsidR="005755B2" w:rsidRDefault="005755B2" w:rsidP="005755B2">
      <w:pPr>
        <w:jc w:val="both"/>
      </w:pPr>
    </w:p>
    <w:p w:rsidR="005755B2" w:rsidRPr="00991D61" w:rsidRDefault="005755B2" w:rsidP="005755B2">
      <w:pPr>
        <w:jc w:val="both"/>
        <w:rPr>
          <w:u w:val="single"/>
        </w:rPr>
      </w:pPr>
      <w:r w:rsidRPr="00991D61">
        <w:rPr>
          <w:u w:val="single"/>
        </w:rPr>
        <w:t>- Le cycle de l’eau.</w:t>
      </w:r>
    </w:p>
    <w:p w:rsidR="005755B2" w:rsidRDefault="005755B2" w:rsidP="005755B2">
      <w:pPr>
        <w:jc w:val="both"/>
      </w:pPr>
      <w:r>
        <w:t>Répondre à la question 6 p 109.</w:t>
      </w:r>
    </w:p>
    <w:p w:rsidR="006E7613" w:rsidRDefault="006E7613" w:rsidP="005755B2">
      <w:pPr>
        <w:jc w:val="both"/>
      </w:pPr>
      <w:bookmarkStart w:id="0" w:name="_GoBack"/>
      <w:bookmarkEnd w:id="0"/>
    </w:p>
    <w:sectPr w:rsidR="006E7613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4D45" w:rsidRDefault="00C04D45" w:rsidP="004F4DFF">
      <w:r>
        <w:separator/>
      </w:r>
    </w:p>
  </w:endnote>
  <w:endnote w:type="continuationSeparator" w:id="0">
    <w:p w:rsidR="00C04D45" w:rsidRDefault="00C04D45" w:rsidP="004F4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52344408"/>
      <w:docPartObj>
        <w:docPartGallery w:val="Page Numbers (Bottom of Page)"/>
        <w:docPartUnique/>
      </w:docPartObj>
    </w:sdtPr>
    <w:sdtEndPr/>
    <w:sdtContent>
      <w:p w:rsidR="004F4DFF" w:rsidRDefault="004F4DFF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55B2">
          <w:rPr>
            <w:noProof/>
          </w:rPr>
          <w:t>2</w:t>
        </w:r>
        <w:r>
          <w:fldChar w:fldCharType="end"/>
        </w:r>
      </w:p>
    </w:sdtContent>
  </w:sdt>
  <w:p w:rsidR="004F4DFF" w:rsidRDefault="004F4DF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4D45" w:rsidRDefault="00C04D45" w:rsidP="004F4DFF">
      <w:r>
        <w:separator/>
      </w:r>
    </w:p>
  </w:footnote>
  <w:footnote w:type="continuationSeparator" w:id="0">
    <w:p w:rsidR="00C04D45" w:rsidRDefault="00C04D45" w:rsidP="004F4D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682BE7"/>
    <w:multiLevelType w:val="hybridMultilevel"/>
    <w:tmpl w:val="2F4277B0"/>
    <w:lvl w:ilvl="0" w:tplc="1A6630D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DFF"/>
    <w:rsid w:val="004F4DFF"/>
    <w:rsid w:val="00502EFA"/>
    <w:rsid w:val="005755B2"/>
    <w:rsid w:val="006E7613"/>
    <w:rsid w:val="00C0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4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F4D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4F4DF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F4DF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4DFF"/>
    <w:rPr>
      <w:rFonts w:ascii="Tahoma" w:eastAsia="Times New Roman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4F4DF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F4DFF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4F4DF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F4DFF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4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F4D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4F4DF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F4DF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4DFF"/>
    <w:rPr>
      <w:rFonts w:ascii="Tahoma" w:eastAsia="Times New Roman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4F4DF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F4DFF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4F4DF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F4DFF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432</Words>
  <Characters>2377</Characters>
  <Application>Microsoft Office Word</Application>
  <DocSecurity>0</DocSecurity>
  <Lines>19</Lines>
  <Paragraphs>5</Paragraphs>
  <ScaleCrop>false</ScaleCrop>
  <Company>Hewlett-Packard Company</Company>
  <LinksUpToDate>false</LinksUpToDate>
  <CharactersWithSpaces>2804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Pierre</dc:creator>
  <cp:lastModifiedBy>Pierre</cp:lastModifiedBy>
  <cp:revision>2</cp:revision>
  <dcterms:created xsi:type="dcterms:W3CDTF">2014-02-08T15:32:00Z</dcterms:created>
  <dcterms:modified xsi:type="dcterms:W3CDTF">2014-02-08T16:24:00Z</dcterms:modified>
</cp:coreProperties>
</file>