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12E" w:rsidRPr="001A397F" w:rsidRDefault="00B1212E" w:rsidP="00B1212E">
      <w:pPr>
        <w:jc w:val="both"/>
        <w:rPr>
          <w:b/>
        </w:rPr>
      </w:pPr>
      <w:r w:rsidRPr="001A397F">
        <w:rPr>
          <w:b/>
        </w:rPr>
        <w:t xml:space="preserve">TP </w:t>
      </w:r>
      <w:r>
        <w:rPr>
          <w:b/>
        </w:rPr>
        <w:t>5</w:t>
      </w:r>
      <w:r w:rsidRPr="001A397F">
        <w:rPr>
          <w:b/>
        </w:rPr>
        <w:t>, enjeux planétaires.</w:t>
      </w:r>
    </w:p>
    <w:p w:rsidR="00B1212E" w:rsidRDefault="00B1212E" w:rsidP="00B1212E">
      <w:pPr>
        <w:jc w:val="both"/>
      </w:pPr>
    </w:p>
    <w:p w:rsidR="00B1212E" w:rsidRPr="001A397F" w:rsidRDefault="00B1212E" w:rsidP="00B1212E">
      <w:pPr>
        <w:pBdr>
          <w:top w:val="single" w:sz="4" w:space="1" w:color="auto"/>
          <w:left w:val="single" w:sz="4" w:space="4" w:color="auto"/>
          <w:bottom w:val="single" w:sz="4" w:space="1" w:color="auto"/>
          <w:right w:val="single" w:sz="4" w:space="4" w:color="auto"/>
        </w:pBdr>
        <w:jc w:val="center"/>
        <w:rPr>
          <w:b/>
        </w:rPr>
      </w:pPr>
      <w:r>
        <w:rPr>
          <w:b/>
        </w:rPr>
        <w:t>MODELISATION DU CYCLE DU CARBONE</w:t>
      </w:r>
      <w:r w:rsidRPr="001A397F">
        <w:rPr>
          <w:b/>
        </w:rPr>
        <w:t>.</w:t>
      </w:r>
    </w:p>
    <w:p w:rsidR="00B1212E" w:rsidRPr="005B721C" w:rsidRDefault="00B1212E" w:rsidP="00B1212E">
      <w:pPr>
        <w:jc w:val="both"/>
        <w:rPr>
          <w:bCs/>
        </w:rPr>
      </w:pPr>
    </w:p>
    <w:p w:rsidR="00B1212E" w:rsidRPr="00BA0666" w:rsidRDefault="00B1212E" w:rsidP="00B1212E">
      <w:pPr>
        <w:jc w:val="both"/>
        <w:rPr>
          <w:bCs/>
          <w:i/>
        </w:rPr>
      </w:pPr>
      <w:r w:rsidRPr="00BA0666">
        <w:rPr>
          <w:b/>
          <w:bCs/>
          <w:i/>
          <w:u w:val="single"/>
        </w:rPr>
        <w:t>Objectif</w:t>
      </w:r>
      <w:r w:rsidRPr="00BA0666">
        <w:rPr>
          <w:bCs/>
          <w:i/>
        </w:rPr>
        <w:t> : montrer l’impact des activités humaines sur l’équilibre naturel du dioxyde de carbone dans l’atmosphère. Construire un modèle de cycle du carbone et évaluer le modèle construit.</w:t>
      </w:r>
    </w:p>
    <w:p w:rsidR="00B1212E" w:rsidRDefault="00B1212E" w:rsidP="00B1212E">
      <w:pPr>
        <w:jc w:val="both"/>
        <w:rPr>
          <w:bCs/>
        </w:rPr>
      </w:pPr>
    </w:p>
    <w:p w:rsidR="00B1212E" w:rsidRDefault="00B1212E" w:rsidP="00B1212E">
      <w:pPr>
        <w:jc w:val="both"/>
        <w:rPr>
          <w:bCs/>
        </w:rPr>
      </w:pPr>
      <w:r w:rsidRPr="00BA0666">
        <w:rPr>
          <w:b/>
          <w:bCs/>
          <w:u w:val="single"/>
        </w:rPr>
        <w:t>Constat</w:t>
      </w:r>
      <w:r>
        <w:rPr>
          <w:bCs/>
        </w:rPr>
        <w:t> : les différentes enveloppes terrestres constituent des réservoirs de carbone. Les combustibles fossiles constituent notre principale ressource énergétique. Brûler ces combustibles, c’est utiliser une énergie solaire du passé. La concentration atmosphérique en CO</w:t>
      </w:r>
      <w:r w:rsidRPr="00BA0666">
        <w:rPr>
          <w:bCs/>
          <w:vertAlign w:val="subscript"/>
        </w:rPr>
        <w:t>2</w:t>
      </w:r>
      <w:r>
        <w:rPr>
          <w:bCs/>
        </w:rPr>
        <w:t xml:space="preserve"> a fortement augmenté ces dernières années.</w:t>
      </w:r>
    </w:p>
    <w:p w:rsidR="00B1212E" w:rsidRDefault="00B1212E" w:rsidP="00B1212E">
      <w:pPr>
        <w:jc w:val="both"/>
        <w:rPr>
          <w:bCs/>
        </w:rPr>
      </w:pPr>
    </w:p>
    <w:p w:rsidR="00B1212E" w:rsidRPr="005B721C" w:rsidRDefault="00B1212E" w:rsidP="00B1212E">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bCs/>
        </w:rPr>
      </w:pPr>
      <w:r w:rsidRPr="00796EFE">
        <w:rPr>
          <w:b/>
          <w:bCs/>
        </w:rPr>
        <w:t>Problème</w:t>
      </w:r>
      <w:r>
        <w:rPr>
          <w:bCs/>
        </w:rPr>
        <w:t> : quelles sont les conséquences de l’activité humaine sur le cycle du carbone ?</w:t>
      </w:r>
    </w:p>
    <w:p w:rsidR="00B1212E" w:rsidRDefault="00B1212E" w:rsidP="00B1212E">
      <w:pPr>
        <w:jc w:val="both"/>
        <w:rPr>
          <w:b/>
          <w:bCs/>
        </w:rPr>
      </w:pPr>
    </w:p>
    <w:p w:rsidR="00B1212E" w:rsidRDefault="00B1212E" w:rsidP="00B1212E">
      <w:pPr>
        <w:jc w:val="both"/>
        <w:rPr>
          <w:bCs/>
        </w:rPr>
      </w:pPr>
      <w:r w:rsidRPr="00796EFE">
        <w:rPr>
          <w:b/>
          <w:bCs/>
          <w:u w:val="single"/>
        </w:rPr>
        <w:t>Information</w:t>
      </w:r>
      <w:r>
        <w:rPr>
          <w:b/>
          <w:bCs/>
        </w:rPr>
        <w:t xml:space="preserve"> : </w:t>
      </w:r>
    </w:p>
    <w:p w:rsidR="00B1212E" w:rsidRDefault="00B1212E" w:rsidP="00B1212E">
      <w:pPr>
        <w:jc w:val="both"/>
        <w:rPr>
          <w:bCs/>
        </w:rPr>
      </w:pPr>
      <w:r>
        <w:rPr>
          <w:bCs/>
        </w:rPr>
        <w:tab/>
        <w:t>La concentration en dioxyde de carbone dans l’atmosphère est aussi modifiée par des phénomènes naturels qui produisent du CO</w:t>
      </w:r>
      <w:r w:rsidRPr="00796EFE">
        <w:rPr>
          <w:bCs/>
          <w:vertAlign w:val="subscript"/>
        </w:rPr>
        <w:t>2</w:t>
      </w:r>
      <w:r>
        <w:rPr>
          <w:bCs/>
        </w:rPr>
        <w:t xml:space="preserve"> (ce sont des sources) ou qui en prélèvent (ce sont des puits). Pour étudier ce système complexe, les scientifiques réalisent des modèles. Modéliser, c’est identifier des stocks de carbone et des flux entre ces stocks.</w:t>
      </w:r>
    </w:p>
    <w:p w:rsidR="00B1212E" w:rsidRDefault="00B1212E" w:rsidP="00B1212E">
      <w:pPr>
        <w:jc w:val="both"/>
        <w:rPr>
          <w:bCs/>
        </w:rPr>
      </w:pPr>
      <w:r>
        <w:rPr>
          <w:bCs/>
        </w:rPr>
        <w:t>Quelques exemples de stocks : l’atmosphère car il y a du carbone dans le CO</w:t>
      </w:r>
      <w:r w:rsidRPr="00796EFE">
        <w:rPr>
          <w:bCs/>
          <w:vertAlign w:val="subscript"/>
        </w:rPr>
        <w:t>2</w:t>
      </w:r>
      <w:r>
        <w:rPr>
          <w:bCs/>
        </w:rPr>
        <w:t>, les énergies fossiles comme le charbon, le pétrole…</w:t>
      </w:r>
    </w:p>
    <w:p w:rsidR="00B1212E" w:rsidRDefault="00B1212E" w:rsidP="00B1212E">
      <w:pPr>
        <w:jc w:val="both"/>
        <w:rPr>
          <w:bCs/>
        </w:rPr>
      </w:pPr>
      <w:r>
        <w:rPr>
          <w:bCs/>
        </w:rPr>
        <w:t>Exemple de flux : les combustions se traduisent par un flux de carbone entre les stocks énergies fossiles et atmosphère.</w:t>
      </w:r>
    </w:p>
    <w:p w:rsidR="00B1212E" w:rsidRDefault="00B1212E" w:rsidP="00B1212E">
      <w:pPr>
        <w:jc w:val="both"/>
        <w:rPr>
          <w:bCs/>
        </w:rPr>
      </w:pPr>
    </w:p>
    <w:tbl>
      <w:tblPr>
        <w:tblStyle w:val="Grilledutableau"/>
        <w:tblW w:w="0" w:type="auto"/>
        <w:tblLook w:val="04A0" w:firstRow="1" w:lastRow="0" w:firstColumn="1" w:lastColumn="0" w:noHBand="0" w:noVBand="1"/>
      </w:tblPr>
      <w:tblGrid>
        <w:gridCol w:w="1668"/>
        <w:gridCol w:w="3969"/>
        <w:gridCol w:w="3575"/>
      </w:tblGrid>
      <w:tr w:rsidR="00B1212E" w:rsidRPr="00796EFE" w:rsidTr="00EE707F">
        <w:tc>
          <w:tcPr>
            <w:tcW w:w="1668" w:type="dxa"/>
          </w:tcPr>
          <w:p w:rsidR="00B1212E" w:rsidRPr="00321D76" w:rsidRDefault="00B1212E" w:rsidP="00EE707F">
            <w:pPr>
              <w:jc w:val="center"/>
              <w:rPr>
                <w:b/>
                <w:bCs/>
                <w:sz w:val="20"/>
                <w:szCs w:val="20"/>
              </w:rPr>
            </w:pPr>
            <w:r w:rsidRPr="00321D76">
              <w:rPr>
                <w:b/>
                <w:bCs/>
                <w:sz w:val="20"/>
                <w:szCs w:val="20"/>
              </w:rPr>
              <w:t>Capacité</w:t>
            </w:r>
          </w:p>
        </w:tc>
        <w:tc>
          <w:tcPr>
            <w:tcW w:w="3969" w:type="dxa"/>
          </w:tcPr>
          <w:p w:rsidR="00B1212E" w:rsidRPr="00321D76" w:rsidRDefault="00B1212E" w:rsidP="00EE707F">
            <w:pPr>
              <w:jc w:val="center"/>
              <w:rPr>
                <w:b/>
                <w:bCs/>
                <w:sz w:val="20"/>
                <w:szCs w:val="20"/>
              </w:rPr>
            </w:pPr>
            <w:r w:rsidRPr="00321D76">
              <w:rPr>
                <w:b/>
                <w:bCs/>
                <w:sz w:val="20"/>
                <w:szCs w:val="20"/>
              </w:rPr>
              <w:t>Activité</w:t>
            </w:r>
          </w:p>
        </w:tc>
        <w:tc>
          <w:tcPr>
            <w:tcW w:w="3575" w:type="dxa"/>
          </w:tcPr>
          <w:p w:rsidR="00B1212E" w:rsidRPr="00321D76" w:rsidRDefault="00B1212E" w:rsidP="00EE707F">
            <w:pPr>
              <w:jc w:val="center"/>
              <w:rPr>
                <w:b/>
                <w:bCs/>
                <w:sz w:val="20"/>
                <w:szCs w:val="20"/>
              </w:rPr>
            </w:pPr>
            <w:r w:rsidRPr="00321D76">
              <w:rPr>
                <w:b/>
                <w:bCs/>
                <w:sz w:val="20"/>
                <w:szCs w:val="20"/>
              </w:rPr>
              <w:t xml:space="preserve">Exigences </w:t>
            </w:r>
          </w:p>
        </w:tc>
      </w:tr>
      <w:tr w:rsidR="00B1212E" w:rsidTr="00EE707F">
        <w:tc>
          <w:tcPr>
            <w:tcW w:w="1668" w:type="dxa"/>
          </w:tcPr>
          <w:p w:rsidR="00B1212E" w:rsidRPr="00321D76" w:rsidRDefault="00B1212E" w:rsidP="00EE707F">
            <w:pPr>
              <w:rPr>
                <w:bCs/>
                <w:sz w:val="20"/>
                <w:szCs w:val="20"/>
              </w:rPr>
            </w:pPr>
            <w:r w:rsidRPr="00321D76">
              <w:rPr>
                <w:bCs/>
                <w:sz w:val="20"/>
                <w:szCs w:val="20"/>
              </w:rPr>
              <w:t>Utiliser un logiciel</w:t>
            </w:r>
          </w:p>
        </w:tc>
        <w:tc>
          <w:tcPr>
            <w:tcW w:w="3969" w:type="dxa"/>
          </w:tcPr>
          <w:p w:rsidR="00B1212E" w:rsidRPr="00321D76" w:rsidRDefault="00B1212E" w:rsidP="00EE707F">
            <w:pPr>
              <w:rPr>
                <w:bCs/>
                <w:sz w:val="20"/>
                <w:szCs w:val="20"/>
              </w:rPr>
            </w:pPr>
            <w:r w:rsidRPr="00321D76">
              <w:rPr>
                <w:bCs/>
                <w:sz w:val="20"/>
                <w:szCs w:val="20"/>
              </w:rPr>
              <w:t xml:space="preserve">- </w:t>
            </w:r>
            <w:r w:rsidRPr="00321D76">
              <w:rPr>
                <w:b/>
                <w:bCs/>
                <w:sz w:val="20"/>
                <w:szCs w:val="20"/>
              </w:rPr>
              <w:t>Construire</w:t>
            </w:r>
            <w:r w:rsidRPr="00321D76">
              <w:rPr>
                <w:bCs/>
                <w:sz w:val="20"/>
                <w:szCs w:val="20"/>
              </w:rPr>
              <w:t xml:space="preserve"> à l’aide du logiciel « </w:t>
            </w:r>
            <w:proofErr w:type="spellStart"/>
            <w:r w:rsidRPr="00321D76">
              <w:rPr>
                <w:bCs/>
                <w:sz w:val="20"/>
                <w:szCs w:val="20"/>
              </w:rPr>
              <w:t>modsim</w:t>
            </w:r>
            <w:proofErr w:type="spellEnd"/>
            <w:r w:rsidRPr="00321D76">
              <w:rPr>
                <w:bCs/>
                <w:sz w:val="20"/>
                <w:szCs w:val="20"/>
              </w:rPr>
              <w:t> : cycle du carbone » un schéma du cycle du carbone, utiliser les informations présentées en bas de l’écran et identifier les stocks et les flux.</w:t>
            </w:r>
          </w:p>
          <w:p w:rsidR="00B1212E" w:rsidRPr="00321D76" w:rsidRDefault="00B1212E" w:rsidP="00EE707F">
            <w:pPr>
              <w:rPr>
                <w:bCs/>
                <w:sz w:val="20"/>
                <w:szCs w:val="20"/>
              </w:rPr>
            </w:pPr>
            <w:r w:rsidRPr="00321D76">
              <w:rPr>
                <w:bCs/>
                <w:sz w:val="20"/>
                <w:szCs w:val="20"/>
              </w:rPr>
              <w:t xml:space="preserve">- </w:t>
            </w:r>
            <w:r w:rsidRPr="00321D76">
              <w:rPr>
                <w:b/>
                <w:bCs/>
                <w:sz w:val="20"/>
                <w:szCs w:val="20"/>
              </w:rPr>
              <w:t>Evaluer</w:t>
            </w:r>
            <w:r w:rsidRPr="00321D76">
              <w:rPr>
                <w:bCs/>
                <w:sz w:val="20"/>
                <w:szCs w:val="20"/>
              </w:rPr>
              <w:t xml:space="preserve"> en comparant les données mesurées et les données produites par le modèle. Si le modèle n’est pas validé il faut le modifier en reprenant la page construire un modèle et modifier les flux.</w:t>
            </w:r>
          </w:p>
        </w:tc>
        <w:tc>
          <w:tcPr>
            <w:tcW w:w="3575" w:type="dxa"/>
          </w:tcPr>
          <w:p w:rsidR="00B1212E" w:rsidRPr="00C06702" w:rsidRDefault="00B1212E" w:rsidP="00EE707F">
            <w:pPr>
              <w:rPr>
                <w:bCs/>
                <w:sz w:val="18"/>
                <w:szCs w:val="18"/>
              </w:rPr>
            </w:pPr>
            <w:r w:rsidRPr="00C06702">
              <w:rPr>
                <w:bCs/>
                <w:sz w:val="18"/>
                <w:szCs w:val="18"/>
              </w:rPr>
              <w:t>- sélection des données pertinentes vis-à-vis du modèle.</w:t>
            </w:r>
          </w:p>
          <w:p w:rsidR="00B1212E" w:rsidRPr="00C06702" w:rsidRDefault="00B1212E" w:rsidP="00EE707F">
            <w:pPr>
              <w:rPr>
                <w:bCs/>
                <w:sz w:val="18"/>
                <w:szCs w:val="18"/>
              </w:rPr>
            </w:pPr>
            <w:r w:rsidRPr="00C06702">
              <w:rPr>
                <w:bCs/>
                <w:sz w:val="18"/>
                <w:szCs w:val="18"/>
              </w:rPr>
              <w:t>- bonne utilisation du logiciel pour identifier les flux et les stocks et pour modéliser le cycle.</w:t>
            </w:r>
          </w:p>
          <w:p w:rsidR="00B1212E" w:rsidRPr="00C06702" w:rsidRDefault="00B1212E" w:rsidP="00EE707F">
            <w:pPr>
              <w:rPr>
                <w:bCs/>
                <w:sz w:val="18"/>
                <w:szCs w:val="18"/>
              </w:rPr>
            </w:pPr>
            <w:r w:rsidRPr="00C06702">
              <w:rPr>
                <w:bCs/>
                <w:sz w:val="18"/>
                <w:szCs w:val="18"/>
              </w:rPr>
              <w:t>- identification du domaine de validité du modèle (1800-2010).</w:t>
            </w:r>
          </w:p>
          <w:p w:rsidR="00B1212E" w:rsidRDefault="00B1212E" w:rsidP="00EE707F">
            <w:pPr>
              <w:rPr>
                <w:bCs/>
              </w:rPr>
            </w:pPr>
            <w:r w:rsidRPr="00C06702">
              <w:rPr>
                <w:bCs/>
                <w:sz w:val="18"/>
                <w:szCs w:val="18"/>
              </w:rPr>
              <w:t>- si le modèle est exact il doit produire des données proches de celles mesurées depuis 1800.</w:t>
            </w:r>
          </w:p>
        </w:tc>
      </w:tr>
      <w:tr w:rsidR="00B1212E" w:rsidTr="00EE707F">
        <w:tc>
          <w:tcPr>
            <w:tcW w:w="1668" w:type="dxa"/>
          </w:tcPr>
          <w:p w:rsidR="00B1212E" w:rsidRPr="00321D76" w:rsidRDefault="00B1212E" w:rsidP="00EE707F">
            <w:pPr>
              <w:rPr>
                <w:bCs/>
                <w:sz w:val="20"/>
                <w:szCs w:val="20"/>
              </w:rPr>
            </w:pPr>
            <w:r w:rsidRPr="00321D76">
              <w:rPr>
                <w:bCs/>
                <w:sz w:val="20"/>
                <w:szCs w:val="20"/>
              </w:rPr>
              <w:t>Adopter une démarche explicative.</w:t>
            </w:r>
          </w:p>
        </w:tc>
        <w:tc>
          <w:tcPr>
            <w:tcW w:w="3969" w:type="dxa"/>
          </w:tcPr>
          <w:p w:rsidR="00B1212E" w:rsidRPr="00321D76" w:rsidRDefault="00B1212E" w:rsidP="00EE707F">
            <w:pPr>
              <w:rPr>
                <w:bCs/>
                <w:sz w:val="20"/>
                <w:szCs w:val="20"/>
              </w:rPr>
            </w:pPr>
            <w:r w:rsidRPr="00321D76">
              <w:rPr>
                <w:bCs/>
                <w:sz w:val="20"/>
                <w:szCs w:val="20"/>
              </w:rPr>
              <w:t xml:space="preserve">- quand le modèle est validé, </w:t>
            </w:r>
            <w:r w:rsidRPr="00321D76">
              <w:rPr>
                <w:b/>
                <w:bCs/>
                <w:sz w:val="20"/>
                <w:szCs w:val="20"/>
              </w:rPr>
              <w:t>compléter</w:t>
            </w:r>
            <w:r w:rsidRPr="00321D76">
              <w:rPr>
                <w:bCs/>
                <w:sz w:val="20"/>
                <w:szCs w:val="20"/>
              </w:rPr>
              <w:t xml:space="preserve"> le document fourni : placer les stocks et tracer les flux, indiquer les valeurs en </w:t>
            </w:r>
            <w:proofErr w:type="spellStart"/>
            <w:r w:rsidRPr="00321D76">
              <w:rPr>
                <w:bCs/>
                <w:sz w:val="20"/>
                <w:szCs w:val="20"/>
              </w:rPr>
              <w:t>GtC</w:t>
            </w:r>
            <w:proofErr w:type="spellEnd"/>
            <w:r w:rsidRPr="00321D76">
              <w:rPr>
                <w:bCs/>
                <w:sz w:val="20"/>
                <w:szCs w:val="20"/>
              </w:rPr>
              <w:t>.</w:t>
            </w:r>
          </w:p>
          <w:p w:rsidR="00B1212E" w:rsidRPr="00321D76" w:rsidRDefault="00B1212E" w:rsidP="00EE707F">
            <w:pPr>
              <w:rPr>
                <w:bCs/>
                <w:sz w:val="20"/>
                <w:szCs w:val="20"/>
              </w:rPr>
            </w:pPr>
            <w:r w:rsidRPr="00321D76">
              <w:rPr>
                <w:bCs/>
                <w:sz w:val="20"/>
                <w:szCs w:val="20"/>
              </w:rPr>
              <w:t xml:space="preserve">- </w:t>
            </w:r>
            <w:r w:rsidRPr="00321D76">
              <w:rPr>
                <w:b/>
                <w:bCs/>
                <w:sz w:val="20"/>
                <w:szCs w:val="20"/>
              </w:rPr>
              <w:t>Compléter</w:t>
            </w:r>
            <w:r w:rsidRPr="00321D76">
              <w:rPr>
                <w:bCs/>
                <w:sz w:val="20"/>
                <w:szCs w:val="20"/>
              </w:rPr>
              <w:t xml:space="preserve"> la légende, Que constatez-vous ?</w:t>
            </w:r>
          </w:p>
          <w:p w:rsidR="00B1212E" w:rsidRPr="00321D76" w:rsidRDefault="00B1212E" w:rsidP="00EE707F">
            <w:pPr>
              <w:rPr>
                <w:bCs/>
                <w:sz w:val="20"/>
                <w:szCs w:val="20"/>
              </w:rPr>
            </w:pPr>
            <w:r w:rsidRPr="00321D76">
              <w:rPr>
                <w:bCs/>
                <w:sz w:val="20"/>
                <w:szCs w:val="20"/>
              </w:rPr>
              <w:t xml:space="preserve">- </w:t>
            </w:r>
            <w:r w:rsidRPr="00321D76">
              <w:rPr>
                <w:b/>
                <w:bCs/>
                <w:sz w:val="20"/>
                <w:szCs w:val="20"/>
              </w:rPr>
              <w:t>Justifier</w:t>
            </w:r>
            <w:r w:rsidRPr="00321D76">
              <w:rPr>
                <w:bCs/>
                <w:sz w:val="20"/>
                <w:szCs w:val="20"/>
              </w:rPr>
              <w:t xml:space="preserve"> le titre : cycle du carbone.</w:t>
            </w:r>
          </w:p>
        </w:tc>
        <w:tc>
          <w:tcPr>
            <w:tcW w:w="3575" w:type="dxa"/>
          </w:tcPr>
          <w:p w:rsidR="00B1212E" w:rsidRPr="00321D76" w:rsidRDefault="00B1212E" w:rsidP="00EE707F">
            <w:pPr>
              <w:rPr>
                <w:bCs/>
                <w:sz w:val="18"/>
                <w:szCs w:val="18"/>
              </w:rPr>
            </w:pPr>
            <w:r w:rsidRPr="00321D76">
              <w:rPr>
                <w:bCs/>
                <w:sz w:val="18"/>
                <w:szCs w:val="18"/>
              </w:rPr>
              <w:t>- tableau complet.</w:t>
            </w:r>
          </w:p>
          <w:p w:rsidR="00B1212E" w:rsidRPr="00321D76" w:rsidRDefault="00B1212E" w:rsidP="00EE707F">
            <w:pPr>
              <w:rPr>
                <w:bCs/>
                <w:sz w:val="18"/>
                <w:szCs w:val="18"/>
              </w:rPr>
            </w:pPr>
            <w:r w:rsidRPr="00321D76">
              <w:rPr>
                <w:bCs/>
                <w:sz w:val="18"/>
                <w:szCs w:val="18"/>
              </w:rPr>
              <w:t>- la légende est complète et détaillée.</w:t>
            </w:r>
          </w:p>
        </w:tc>
      </w:tr>
      <w:tr w:rsidR="00B1212E" w:rsidTr="00EE707F">
        <w:tc>
          <w:tcPr>
            <w:tcW w:w="1668" w:type="dxa"/>
          </w:tcPr>
          <w:p w:rsidR="00B1212E" w:rsidRPr="00321D76" w:rsidRDefault="00B1212E" w:rsidP="00EE707F">
            <w:pPr>
              <w:rPr>
                <w:bCs/>
                <w:sz w:val="20"/>
                <w:szCs w:val="20"/>
              </w:rPr>
            </w:pPr>
            <w:r w:rsidRPr="00321D76">
              <w:rPr>
                <w:bCs/>
                <w:sz w:val="20"/>
                <w:szCs w:val="20"/>
              </w:rPr>
              <w:t>Utiliser un modèle comme simulateur.</w:t>
            </w:r>
          </w:p>
        </w:tc>
        <w:tc>
          <w:tcPr>
            <w:tcW w:w="3969" w:type="dxa"/>
          </w:tcPr>
          <w:p w:rsidR="00B1212E" w:rsidRPr="00321D76" w:rsidRDefault="00B1212E" w:rsidP="00EE707F">
            <w:pPr>
              <w:rPr>
                <w:bCs/>
                <w:sz w:val="20"/>
                <w:szCs w:val="20"/>
              </w:rPr>
            </w:pPr>
            <w:r w:rsidRPr="00321D76">
              <w:rPr>
                <w:bCs/>
                <w:sz w:val="20"/>
                <w:szCs w:val="20"/>
              </w:rPr>
              <w:t xml:space="preserve">- </w:t>
            </w:r>
            <w:r w:rsidRPr="00321D76">
              <w:rPr>
                <w:b/>
                <w:bCs/>
                <w:sz w:val="20"/>
                <w:szCs w:val="20"/>
              </w:rPr>
              <w:t>Faire</w:t>
            </w:r>
            <w:r w:rsidRPr="00321D76">
              <w:rPr>
                <w:bCs/>
                <w:sz w:val="20"/>
                <w:szCs w:val="20"/>
              </w:rPr>
              <w:t xml:space="preserve"> deux scénarios d’émissions de CO</w:t>
            </w:r>
            <w:r w:rsidRPr="00654E02">
              <w:rPr>
                <w:bCs/>
                <w:sz w:val="20"/>
                <w:szCs w:val="20"/>
                <w:vertAlign w:val="subscript"/>
              </w:rPr>
              <w:t>2</w:t>
            </w:r>
            <w:r w:rsidRPr="00321D76">
              <w:rPr>
                <w:bCs/>
                <w:sz w:val="20"/>
                <w:szCs w:val="20"/>
              </w:rPr>
              <w:t>, puis compléter le tableau.</w:t>
            </w:r>
          </w:p>
          <w:p w:rsidR="00B1212E" w:rsidRPr="00321D76" w:rsidRDefault="00B1212E" w:rsidP="00EE707F">
            <w:pPr>
              <w:rPr>
                <w:bCs/>
                <w:sz w:val="20"/>
                <w:szCs w:val="20"/>
              </w:rPr>
            </w:pPr>
            <w:r w:rsidRPr="00321D76">
              <w:rPr>
                <w:bCs/>
                <w:sz w:val="20"/>
                <w:szCs w:val="20"/>
              </w:rPr>
              <w:t xml:space="preserve">- </w:t>
            </w:r>
            <w:r w:rsidRPr="00321D76">
              <w:rPr>
                <w:b/>
                <w:bCs/>
                <w:sz w:val="20"/>
                <w:szCs w:val="20"/>
              </w:rPr>
              <w:t>Indiquer</w:t>
            </w:r>
            <w:r w:rsidRPr="00321D76">
              <w:rPr>
                <w:bCs/>
                <w:sz w:val="20"/>
                <w:szCs w:val="20"/>
              </w:rPr>
              <w:t xml:space="preserve"> les incidences sur le cycle du carbone.</w:t>
            </w:r>
          </w:p>
        </w:tc>
        <w:tc>
          <w:tcPr>
            <w:tcW w:w="3575" w:type="dxa"/>
          </w:tcPr>
          <w:p w:rsidR="00B1212E" w:rsidRPr="00321D76" w:rsidRDefault="00B1212E" w:rsidP="00EE707F">
            <w:pPr>
              <w:rPr>
                <w:bCs/>
                <w:sz w:val="18"/>
                <w:szCs w:val="18"/>
              </w:rPr>
            </w:pPr>
            <w:r w:rsidRPr="00321D76">
              <w:rPr>
                <w:bCs/>
                <w:sz w:val="18"/>
                <w:szCs w:val="18"/>
              </w:rPr>
              <w:t>- fonctionnement d’un modèle pour établir des prévisions (simulations).</w:t>
            </w:r>
          </w:p>
          <w:p w:rsidR="00B1212E" w:rsidRPr="00321D76" w:rsidRDefault="00B1212E" w:rsidP="00EE707F">
            <w:pPr>
              <w:rPr>
                <w:bCs/>
                <w:sz w:val="18"/>
                <w:szCs w:val="18"/>
              </w:rPr>
            </w:pPr>
            <w:r w:rsidRPr="00321D76">
              <w:rPr>
                <w:bCs/>
                <w:sz w:val="18"/>
                <w:szCs w:val="18"/>
              </w:rPr>
              <w:t>- valeurs des flux et des stocks pour trois dates : 2010, 2030 et 2100.</w:t>
            </w:r>
          </w:p>
          <w:p w:rsidR="00B1212E" w:rsidRPr="00321D76" w:rsidRDefault="00B1212E" w:rsidP="00EE707F">
            <w:pPr>
              <w:rPr>
                <w:bCs/>
                <w:sz w:val="18"/>
                <w:szCs w:val="18"/>
              </w:rPr>
            </w:pPr>
            <w:r w:rsidRPr="00321D76">
              <w:rPr>
                <w:bCs/>
                <w:sz w:val="18"/>
                <w:szCs w:val="18"/>
              </w:rPr>
              <w:t>- utilisation du graphe pour comparer l’évolution de la concentration en CO</w:t>
            </w:r>
            <w:r w:rsidRPr="00321D76">
              <w:rPr>
                <w:bCs/>
                <w:sz w:val="18"/>
                <w:szCs w:val="18"/>
                <w:vertAlign w:val="subscript"/>
              </w:rPr>
              <w:t>2</w:t>
            </w:r>
            <w:r w:rsidRPr="00321D76">
              <w:rPr>
                <w:bCs/>
                <w:sz w:val="18"/>
                <w:szCs w:val="18"/>
              </w:rPr>
              <w:t xml:space="preserve"> dans l’atmosphère pour les deux scénarios sélectionnés.</w:t>
            </w:r>
          </w:p>
        </w:tc>
      </w:tr>
      <w:tr w:rsidR="00B1212E" w:rsidTr="00EE707F">
        <w:tc>
          <w:tcPr>
            <w:tcW w:w="1668" w:type="dxa"/>
          </w:tcPr>
          <w:p w:rsidR="00B1212E" w:rsidRPr="00321D76" w:rsidRDefault="00B1212E" w:rsidP="00EE707F">
            <w:pPr>
              <w:rPr>
                <w:bCs/>
                <w:sz w:val="20"/>
                <w:szCs w:val="20"/>
              </w:rPr>
            </w:pPr>
            <w:r w:rsidRPr="00321D76">
              <w:rPr>
                <w:bCs/>
                <w:sz w:val="20"/>
                <w:szCs w:val="20"/>
              </w:rPr>
              <w:t>Adopter une démarche explicative</w:t>
            </w:r>
          </w:p>
        </w:tc>
        <w:tc>
          <w:tcPr>
            <w:tcW w:w="3969" w:type="dxa"/>
          </w:tcPr>
          <w:p w:rsidR="00B1212E" w:rsidRPr="00321D76" w:rsidRDefault="00B1212E" w:rsidP="00EE707F">
            <w:pPr>
              <w:rPr>
                <w:bCs/>
                <w:sz w:val="20"/>
                <w:szCs w:val="20"/>
              </w:rPr>
            </w:pPr>
            <w:r w:rsidRPr="00321D76">
              <w:rPr>
                <w:b/>
                <w:bCs/>
                <w:sz w:val="20"/>
                <w:szCs w:val="20"/>
              </w:rPr>
              <w:t>Expliquer</w:t>
            </w:r>
            <w:r w:rsidRPr="00321D76">
              <w:rPr>
                <w:bCs/>
                <w:sz w:val="20"/>
                <w:szCs w:val="20"/>
              </w:rPr>
              <w:t xml:space="preserve"> en quoi l’utilisation des combustibles fossiles constitue un enjeu planétaire.</w:t>
            </w:r>
          </w:p>
        </w:tc>
        <w:tc>
          <w:tcPr>
            <w:tcW w:w="3575" w:type="dxa"/>
          </w:tcPr>
          <w:p w:rsidR="00B1212E" w:rsidRPr="00321D76" w:rsidRDefault="00B1212E" w:rsidP="00EE707F">
            <w:pPr>
              <w:rPr>
                <w:bCs/>
                <w:sz w:val="18"/>
                <w:szCs w:val="18"/>
              </w:rPr>
            </w:pPr>
            <w:r w:rsidRPr="00321D76">
              <w:rPr>
                <w:bCs/>
                <w:sz w:val="18"/>
                <w:szCs w:val="18"/>
              </w:rPr>
              <w:t>- utiliser toutes les conclusions partielles pour rédiger un texte argumentatif.</w:t>
            </w:r>
          </w:p>
        </w:tc>
      </w:tr>
    </w:tbl>
    <w:p w:rsidR="006E7613" w:rsidRDefault="006E7613">
      <w:bookmarkStart w:id="0" w:name="_GoBack"/>
      <w:bookmarkEnd w:id="0"/>
    </w:p>
    <w:sectPr w:rsidR="006E76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2E"/>
    <w:rsid w:val="006E7613"/>
    <w:rsid w:val="00B121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2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2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12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21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457</Words>
  <Characters>2514</Characters>
  <Application>Microsoft Office Word</Application>
  <DocSecurity>0</DocSecurity>
  <Lines>20</Lines>
  <Paragraphs>5</Paragraphs>
  <ScaleCrop>false</ScaleCrop>
  <Company>Hewlett-Packard Company</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dc:creator>
  <cp:lastModifiedBy>Pierre</cp:lastModifiedBy>
  <cp:revision>1</cp:revision>
  <dcterms:created xsi:type="dcterms:W3CDTF">2014-02-08T15:33:00Z</dcterms:created>
  <dcterms:modified xsi:type="dcterms:W3CDTF">2014-02-08T15:33:00Z</dcterms:modified>
</cp:coreProperties>
</file>