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3E" w:rsidRDefault="001F593E" w:rsidP="001F593E">
      <w:pPr>
        <w:jc w:val="both"/>
        <w:rPr>
          <w:b/>
          <w:bCs/>
        </w:rPr>
      </w:pPr>
      <w:r>
        <w:rPr>
          <w:b/>
          <w:bCs/>
        </w:rPr>
        <w:t>La Terre et son environnement.</w:t>
      </w:r>
    </w:p>
    <w:p w:rsidR="001F593E" w:rsidRDefault="001F593E" w:rsidP="001F593E">
      <w:pPr>
        <w:jc w:val="both"/>
        <w:rPr>
          <w:b/>
          <w:bCs/>
        </w:rPr>
      </w:pPr>
    </w:p>
    <w:p w:rsidR="001F593E" w:rsidRPr="00601583" w:rsidRDefault="001F593E" w:rsidP="001F5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TP 7</w:t>
      </w:r>
      <w:bookmarkStart w:id="0" w:name="_GoBack"/>
      <w:bookmarkEnd w:id="0"/>
      <w:r>
        <w:rPr>
          <w:b/>
        </w:rPr>
        <w:t xml:space="preserve"> : DES LIENS DE PARENTE ENTRE LES ETRES VIVANTS A L’ECHELLE CELLULAIRE.</w:t>
      </w:r>
    </w:p>
    <w:p w:rsidR="001F593E" w:rsidRPr="00BC2529" w:rsidRDefault="001F593E" w:rsidP="001F593E">
      <w:pPr>
        <w:jc w:val="both"/>
        <w:rPr>
          <w:i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1F593E" w:rsidRPr="00BC2529" w:rsidTr="006476B0">
        <w:tc>
          <w:tcPr>
            <w:tcW w:w="9212" w:type="dxa"/>
            <w:gridSpan w:val="2"/>
          </w:tcPr>
          <w:p w:rsidR="001F593E" w:rsidRPr="00BC2529" w:rsidRDefault="001F593E" w:rsidP="006476B0">
            <w:pPr>
              <w:jc w:val="center"/>
              <w:rPr>
                <w:b/>
              </w:rPr>
            </w:pPr>
            <w:r>
              <w:rPr>
                <w:b/>
              </w:rPr>
              <w:t>OBJECTIFS</w:t>
            </w:r>
          </w:p>
        </w:tc>
      </w:tr>
      <w:tr w:rsidR="001F593E" w:rsidTr="006476B0">
        <w:trPr>
          <w:trHeight w:val="232"/>
        </w:trPr>
        <w:tc>
          <w:tcPr>
            <w:tcW w:w="4606" w:type="dxa"/>
          </w:tcPr>
          <w:p w:rsidR="001F593E" w:rsidRDefault="001F593E" w:rsidP="006476B0">
            <w:pPr>
              <w:jc w:val="center"/>
            </w:pPr>
            <w:r>
              <w:t>Cognitifs</w:t>
            </w:r>
          </w:p>
        </w:tc>
        <w:tc>
          <w:tcPr>
            <w:tcW w:w="4606" w:type="dxa"/>
          </w:tcPr>
          <w:p w:rsidR="001F593E" w:rsidRDefault="001F593E" w:rsidP="006476B0">
            <w:pPr>
              <w:jc w:val="center"/>
            </w:pPr>
            <w:r>
              <w:t xml:space="preserve">Méthodologiques </w:t>
            </w:r>
          </w:p>
        </w:tc>
      </w:tr>
      <w:tr w:rsidR="001F593E" w:rsidRPr="00AC7F22" w:rsidTr="006476B0">
        <w:trPr>
          <w:trHeight w:val="1124"/>
        </w:trPr>
        <w:tc>
          <w:tcPr>
            <w:tcW w:w="4606" w:type="dxa"/>
          </w:tcPr>
          <w:p w:rsidR="001F593E" w:rsidRPr="00D65B35" w:rsidRDefault="001F593E" w:rsidP="006476B0">
            <w:pPr>
              <w:jc w:val="both"/>
              <w:rPr>
                <w:b/>
                <w:i/>
              </w:rPr>
            </w:pPr>
            <w:r>
              <w:rPr>
                <w:i/>
              </w:rPr>
              <w:t>Identifier les différentes structures cellulaires et trouver des arguments en faveur de leur parenté.</w:t>
            </w:r>
          </w:p>
        </w:tc>
        <w:tc>
          <w:tcPr>
            <w:tcW w:w="4606" w:type="dxa"/>
          </w:tcPr>
          <w:p w:rsidR="001F593E" w:rsidRDefault="001F593E" w:rsidP="006476B0">
            <w:pPr>
              <w:jc w:val="both"/>
              <w:rPr>
                <w:i/>
              </w:rPr>
            </w:pPr>
            <w:r w:rsidRPr="00AC7F22">
              <w:rPr>
                <w:i/>
              </w:rPr>
              <w:t xml:space="preserve">- </w:t>
            </w:r>
            <w:r>
              <w:rPr>
                <w:i/>
              </w:rPr>
              <w:t>savoir utiliser un microscope et un logiciel,</w:t>
            </w:r>
          </w:p>
          <w:p w:rsidR="001F593E" w:rsidRDefault="001F593E" w:rsidP="006476B0">
            <w:pPr>
              <w:jc w:val="both"/>
              <w:rPr>
                <w:i/>
              </w:rPr>
            </w:pPr>
            <w:r>
              <w:rPr>
                <w:i/>
              </w:rPr>
              <w:t>- savoir réaliser une préparation pour microscope optique,</w:t>
            </w:r>
          </w:p>
          <w:p w:rsidR="001F593E" w:rsidRPr="00AC7F22" w:rsidRDefault="001F593E" w:rsidP="006476B0">
            <w:pPr>
              <w:jc w:val="both"/>
              <w:rPr>
                <w:i/>
              </w:rPr>
            </w:pPr>
            <w:r>
              <w:rPr>
                <w:i/>
              </w:rPr>
              <w:t>- raisonner pour déterminer des relations.</w:t>
            </w:r>
          </w:p>
        </w:tc>
      </w:tr>
    </w:tbl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 w:rsidRPr="00292DEE">
        <w:rPr>
          <w:b/>
          <w:u w:val="single"/>
        </w:rPr>
        <w:t>Constat</w:t>
      </w:r>
      <w:r>
        <w:t> : nous savons que tous les êtres vivants sont constitués d’une ou plusieurs cellules. Ces dernières peuvent avoir des structures et des tailles différentes.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>
        <w:t>Lors d’un travail sur la recherche de parenté entre les êtres vivants, deux élèves ont construit des arbres de parenté différents, grâce à un logiciel. Un des deux arbres est plus judicieux que l’autre.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>
        <w:rPr>
          <w:noProof/>
        </w:rPr>
        <w:drawing>
          <wp:inline distT="0" distB="0" distL="0" distR="0" wp14:anchorId="7F0D3B20" wp14:editId="39A234FC">
            <wp:extent cx="4754880" cy="2027555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3E" w:rsidRDefault="001F593E" w:rsidP="001F593E">
      <w:pPr>
        <w:jc w:val="both"/>
      </w:pPr>
      <w:r>
        <w:t>Un des deux élèves ayant construit un arbre dit pour justifier sa démarche : « j’ai observé les cellules de ces êtres vivants et j’ai comparé leurs structures ».</w:t>
      </w:r>
    </w:p>
    <w:p w:rsidR="001F593E" w:rsidRDefault="001F593E" w:rsidP="001F593E">
      <w:pPr>
        <w:jc w:val="both"/>
      </w:pPr>
    </w:p>
    <w:p w:rsidR="001F593E" w:rsidRDefault="001F593E" w:rsidP="001F5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92DEE">
        <w:rPr>
          <w:b/>
          <w:u w:val="single"/>
        </w:rPr>
        <w:t>Problème</w:t>
      </w:r>
      <w:r>
        <w:t> : peut-on retrouver à l’échelle cellulaire des points communs entre les êtres vivants ?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 w:rsidRPr="00292DEE">
        <w:rPr>
          <w:b/>
          <w:u w:val="single"/>
        </w:rPr>
        <w:t>Consigne</w:t>
      </w:r>
      <w:r>
        <w:t> : à l’aide de préparations pour microscope, de l’utilisation des fonctionnalités du logiciel phylogène et des documents du livre p 36 à 39, vous justifierez le choix de l’arbre phylogénétique le plus pertinent et vous déterminerez les relations de parenté au niveau cellulaire.</w:t>
      </w:r>
    </w:p>
    <w:p w:rsidR="001F593E" w:rsidRDefault="001F593E" w:rsidP="001F593E">
      <w:pPr>
        <w:jc w:val="both"/>
      </w:pPr>
      <w:r>
        <w:t>Votre réponse sera organisée sous la forme d’un texte structuré qui devra intégrer les schémas de vos résultats ainsi que les groupes emboîtés et l’arbre phylogénétique le plus judicieux.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</w:p>
    <w:p w:rsidR="001F593E" w:rsidRPr="001A6702" w:rsidRDefault="001F593E" w:rsidP="001F593E">
      <w:pPr>
        <w:jc w:val="both"/>
        <w:rPr>
          <w:b/>
          <w:u w:val="single"/>
        </w:rPr>
      </w:pPr>
      <w:r w:rsidRPr="001A6702">
        <w:rPr>
          <w:b/>
          <w:u w:val="single"/>
        </w:rPr>
        <w:lastRenderedPageBreak/>
        <w:t>Activité 1 : réalisation de lame d’observation et observation au microscope optique.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>
        <w:t xml:space="preserve">- </w:t>
      </w:r>
      <w:r w:rsidRPr="00707702">
        <w:t>Ré</w:t>
      </w:r>
      <w:r>
        <w:t>alisation de lame d’observation d’une feuille d’Elodée dans une goutte d’eau.</w:t>
      </w:r>
    </w:p>
    <w:p w:rsidR="001F593E" w:rsidRDefault="001F593E" w:rsidP="001F593E">
      <w:pPr>
        <w:jc w:val="both"/>
      </w:pPr>
    </w:p>
    <w:p w:rsidR="001F593E" w:rsidRPr="0056786E" w:rsidRDefault="001F593E" w:rsidP="001F593E">
      <w:pPr>
        <w:jc w:val="both"/>
      </w:pPr>
      <w:r>
        <w:t>- Observation de</w:t>
      </w:r>
      <w:r w:rsidRPr="0056786E">
        <w:t xml:space="preserve"> différentes préparations :</w:t>
      </w:r>
    </w:p>
    <w:p w:rsidR="001F593E" w:rsidRDefault="001F593E" w:rsidP="001F593E">
      <w:pPr>
        <w:jc w:val="both"/>
      </w:pPr>
      <w:r>
        <w:t>Observer au microscope optique et réaliser un schéma d’observation des préparations suivantes :</w:t>
      </w:r>
    </w:p>
    <w:p w:rsidR="001F593E" w:rsidRDefault="001F593E" w:rsidP="001F593E">
      <w:pPr>
        <w:pStyle w:val="Paragraphedeliste"/>
        <w:numPr>
          <w:ilvl w:val="0"/>
          <w:numId w:val="1"/>
        </w:numPr>
        <w:jc w:val="both"/>
      </w:pPr>
      <w:r>
        <w:t>la feuille d’Elodée,</w:t>
      </w:r>
    </w:p>
    <w:p w:rsidR="001F593E" w:rsidRDefault="001F593E" w:rsidP="001F593E">
      <w:pPr>
        <w:pStyle w:val="Paragraphedeliste"/>
        <w:numPr>
          <w:ilvl w:val="0"/>
          <w:numId w:val="1"/>
        </w:numPr>
        <w:jc w:val="both"/>
      </w:pPr>
      <w:r>
        <w:t>des cellules buccales,</w:t>
      </w:r>
    </w:p>
    <w:p w:rsidR="001F593E" w:rsidRDefault="001F593E" w:rsidP="001F593E">
      <w:pPr>
        <w:jc w:val="both"/>
      </w:pPr>
      <w:r>
        <w:t>Pour chaque schéma vous devez mettre des légendes et un titre. A l’aide des pages 36-37 vous indiquerez la taille réelle pour chaque type de cellules.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>
        <w:t>- A l’aide de vos observations et du livre p 36 à 39 définir les notions de cellules procaryotes et eucaryotes.</w:t>
      </w:r>
    </w:p>
    <w:p w:rsidR="001F593E" w:rsidRDefault="001F593E" w:rsidP="001F593E">
      <w:pPr>
        <w:jc w:val="both"/>
      </w:pPr>
    </w:p>
    <w:p w:rsidR="001F593E" w:rsidRDefault="001F593E" w:rsidP="001F593E">
      <w:pPr>
        <w:jc w:val="both"/>
      </w:pPr>
      <w:r>
        <w:t>- A l’aide du livre p 38-39, indiquez pour chaque type cellulaire les principaux caractères (organites) qui permettent de les identifier.</w:t>
      </w:r>
    </w:p>
    <w:p w:rsidR="001F593E" w:rsidRDefault="001F593E" w:rsidP="001F593E">
      <w:pPr>
        <w:jc w:val="both"/>
      </w:pPr>
    </w:p>
    <w:p w:rsidR="001F593E" w:rsidRPr="001A6702" w:rsidRDefault="001F593E" w:rsidP="001F593E">
      <w:pPr>
        <w:jc w:val="both"/>
        <w:rPr>
          <w:b/>
          <w:u w:val="single"/>
        </w:rPr>
      </w:pPr>
      <w:r w:rsidRPr="001A6702">
        <w:rPr>
          <w:b/>
          <w:u w:val="single"/>
        </w:rPr>
        <w:t>Activité 2 : structure et liens de parenté entre les différents types cellulaires.</w:t>
      </w:r>
    </w:p>
    <w:p w:rsidR="001F593E" w:rsidRDefault="001F593E" w:rsidP="001F593E">
      <w:pPr>
        <w:jc w:val="both"/>
      </w:pPr>
    </w:p>
    <w:p w:rsidR="001F593E" w:rsidRDefault="001F593E" w:rsidP="001F593E">
      <w:r>
        <w:t>- A l’aide de l’activité 1, déterminer les différents caractères cellulaires, en relation avec les arbres phylogénétiques proposé,  à utiliser dans phylogène.</w:t>
      </w:r>
    </w:p>
    <w:p w:rsidR="001F593E" w:rsidRDefault="001F593E" w:rsidP="001F593E"/>
    <w:p w:rsidR="001F593E" w:rsidRDefault="001F593E" w:rsidP="001F593E">
      <w:r>
        <w:t>- A l’aide de la fiche d’utilisation de phylogène :</w:t>
      </w:r>
    </w:p>
    <w:p w:rsidR="001F593E" w:rsidRDefault="001F593E" w:rsidP="001F593E">
      <w:r>
        <w:tab/>
        <w:t>- ouvrir le logiciel phylogène,</w:t>
      </w:r>
    </w:p>
    <w:p w:rsidR="001F593E" w:rsidRDefault="001F593E" w:rsidP="001F593E">
      <w:r>
        <w:tab/>
        <w:t>- choisir la collection « unité du vivant »,</w:t>
      </w:r>
    </w:p>
    <w:p w:rsidR="001F593E" w:rsidRDefault="001F593E" w:rsidP="001F593E">
      <w:pPr>
        <w:ind w:left="708"/>
      </w:pPr>
      <w:r>
        <w:t>- construire la matrice des caractères en choisissant les caractères en fonction de vos observations  précédentes.</w:t>
      </w:r>
    </w:p>
    <w:p w:rsidR="001F593E" w:rsidRDefault="001F593E" w:rsidP="001F593E">
      <w:pPr>
        <w:ind w:left="708"/>
      </w:pPr>
      <w:r>
        <w:t>- construire les groupes emboîtés puis l’arbre phylogénétique,</w:t>
      </w:r>
    </w:p>
    <w:p w:rsidR="001F593E" w:rsidRDefault="001F593E" w:rsidP="001F593E">
      <w:pPr>
        <w:ind w:left="708"/>
      </w:pPr>
      <w:r>
        <w:t>- recopier les deux présentations afin de les intégrer dans votre bilan.</w:t>
      </w:r>
    </w:p>
    <w:p w:rsidR="001F593E" w:rsidRDefault="001F593E" w:rsidP="001F593E">
      <w:pPr>
        <w:ind w:left="708"/>
      </w:pPr>
    </w:p>
    <w:p w:rsidR="001F593E" w:rsidRDefault="001F593E" w:rsidP="001F593E"/>
    <w:p w:rsidR="006E7613" w:rsidRDefault="006E7613"/>
    <w:sectPr w:rsidR="006E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F0B66"/>
    <w:multiLevelType w:val="hybridMultilevel"/>
    <w:tmpl w:val="8FD2DCEA"/>
    <w:lvl w:ilvl="0" w:tplc="D2CC62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3E"/>
    <w:rsid w:val="001F593E"/>
    <w:rsid w:val="006E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9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59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93E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9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1F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59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93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2457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</dc:creator>
  <cp:lastModifiedBy>Pierre</cp:lastModifiedBy>
  <cp:revision>1</cp:revision>
  <dcterms:created xsi:type="dcterms:W3CDTF">2016-09-21T13:51:00Z</dcterms:created>
  <dcterms:modified xsi:type="dcterms:W3CDTF">2016-09-21T13:52:00Z</dcterms:modified>
</cp:coreProperties>
</file>