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68A" w:rsidRDefault="00D8768A" w:rsidP="00D8768A">
      <w:pPr>
        <w:jc w:val="both"/>
        <w:rPr>
          <w:b/>
          <w:bCs/>
        </w:rPr>
      </w:pPr>
      <w:r>
        <w:rPr>
          <w:b/>
          <w:bCs/>
        </w:rPr>
        <w:t>La Terre et son environnement.</w:t>
      </w:r>
    </w:p>
    <w:p w:rsidR="00D8768A" w:rsidRDefault="00D8768A" w:rsidP="00D8768A">
      <w:pPr>
        <w:jc w:val="both"/>
        <w:rPr>
          <w:b/>
          <w:bCs/>
        </w:rPr>
      </w:pPr>
    </w:p>
    <w:p w:rsidR="00D8768A" w:rsidRPr="00601583" w:rsidRDefault="00D8768A" w:rsidP="00D876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TP 5</w:t>
      </w:r>
      <w:bookmarkStart w:id="0" w:name="_GoBack"/>
      <w:bookmarkEnd w:id="0"/>
      <w:r>
        <w:rPr>
          <w:b/>
        </w:rPr>
        <w:t xml:space="preserve"> : L’ORGANISATION INTERNE DES VERTEBRES.</w:t>
      </w:r>
    </w:p>
    <w:p w:rsidR="00D8768A" w:rsidRPr="00BC2529" w:rsidRDefault="00D8768A" w:rsidP="00D8768A">
      <w:pPr>
        <w:jc w:val="both"/>
        <w:rPr>
          <w:i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8768A" w:rsidRPr="00BC2529" w:rsidTr="005E20F5">
        <w:tc>
          <w:tcPr>
            <w:tcW w:w="9212" w:type="dxa"/>
            <w:gridSpan w:val="2"/>
          </w:tcPr>
          <w:p w:rsidR="00D8768A" w:rsidRPr="00BC2529" w:rsidRDefault="00D8768A" w:rsidP="005E20F5">
            <w:pPr>
              <w:jc w:val="center"/>
              <w:rPr>
                <w:b/>
              </w:rPr>
            </w:pPr>
            <w:r>
              <w:rPr>
                <w:b/>
              </w:rPr>
              <w:t>OBJECTIFS</w:t>
            </w:r>
          </w:p>
        </w:tc>
      </w:tr>
      <w:tr w:rsidR="00D8768A" w:rsidTr="005E20F5">
        <w:trPr>
          <w:trHeight w:val="232"/>
        </w:trPr>
        <w:tc>
          <w:tcPr>
            <w:tcW w:w="4606" w:type="dxa"/>
          </w:tcPr>
          <w:p w:rsidR="00D8768A" w:rsidRDefault="00D8768A" w:rsidP="005E20F5">
            <w:pPr>
              <w:jc w:val="center"/>
            </w:pPr>
            <w:r>
              <w:t>Cognitifs</w:t>
            </w:r>
          </w:p>
        </w:tc>
        <w:tc>
          <w:tcPr>
            <w:tcW w:w="4606" w:type="dxa"/>
          </w:tcPr>
          <w:p w:rsidR="00D8768A" w:rsidRDefault="00D8768A" w:rsidP="005E20F5">
            <w:pPr>
              <w:jc w:val="center"/>
            </w:pPr>
            <w:r>
              <w:t xml:space="preserve">Méthodologiques </w:t>
            </w:r>
          </w:p>
        </w:tc>
      </w:tr>
      <w:tr w:rsidR="00D8768A" w:rsidRPr="00AC7F22" w:rsidTr="005E20F5">
        <w:trPr>
          <w:trHeight w:val="1460"/>
        </w:trPr>
        <w:tc>
          <w:tcPr>
            <w:tcW w:w="4606" w:type="dxa"/>
          </w:tcPr>
          <w:p w:rsidR="00D8768A" w:rsidRPr="00AC7F22" w:rsidRDefault="00D8768A" w:rsidP="005E20F5">
            <w:pPr>
              <w:jc w:val="both"/>
              <w:rPr>
                <w:b/>
                <w:i/>
              </w:rPr>
            </w:pPr>
            <w:r w:rsidRPr="00AC7F22">
              <w:rPr>
                <w:i/>
              </w:rPr>
              <w:t xml:space="preserve">montrer qu’il existe une organisation interne commune, donc des liens de parenté,  chez les vertébrés et que cette dernière peut être </w:t>
            </w:r>
            <w:proofErr w:type="gramStart"/>
            <w:r w:rsidRPr="00AC7F22">
              <w:rPr>
                <w:i/>
              </w:rPr>
              <w:t>différente</w:t>
            </w:r>
            <w:proofErr w:type="gramEnd"/>
            <w:r w:rsidRPr="00AC7F22">
              <w:rPr>
                <w:i/>
              </w:rPr>
              <w:t xml:space="preserve"> chez d’autres groupes d’êtres vivants.</w:t>
            </w:r>
          </w:p>
          <w:p w:rsidR="00D8768A" w:rsidRPr="00AC7F22" w:rsidRDefault="00D8768A" w:rsidP="005E20F5">
            <w:pPr>
              <w:jc w:val="both"/>
              <w:rPr>
                <w:i/>
              </w:rPr>
            </w:pPr>
          </w:p>
        </w:tc>
        <w:tc>
          <w:tcPr>
            <w:tcW w:w="4606" w:type="dxa"/>
          </w:tcPr>
          <w:p w:rsidR="00D8768A" w:rsidRPr="00AC7F22" w:rsidRDefault="00D8768A" w:rsidP="005E20F5">
            <w:pPr>
              <w:jc w:val="both"/>
              <w:rPr>
                <w:i/>
              </w:rPr>
            </w:pPr>
            <w:r w:rsidRPr="00AC7F22">
              <w:rPr>
                <w:i/>
              </w:rPr>
              <w:t>- Mettre en œuvre un protocole.</w:t>
            </w:r>
          </w:p>
          <w:p w:rsidR="00D8768A" w:rsidRPr="00AC7F22" w:rsidRDefault="00D8768A" w:rsidP="005E20F5">
            <w:pPr>
              <w:jc w:val="both"/>
              <w:rPr>
                <w:i/>
              </w:rPr>
            </w:pPr>
            <w:r w:rsidRPr="00AC7F22">
              <w:rPr>
                <w:i/>
              </w:rPr>
              <w:t>- Mettre en relation un document avec l’expérimentation.</w:t>
            </w:r>
          </w:p>
          <w:p w:rsidR="00D8768A" w:rsidRPr="00AC7F22" w:rsidRDefault="00D8768A" w:rsidP="005E20F5">
            <w:pPr>
              <w:jc w:val="both"/>
              <w:rPr>
                <w:i/>
              </w:rPr>
            </w:pPr>
            <w:r w:rsidRPr="00AC7F22">
              <w:rPr>
                <w:i/>
              </w:rPr>
              <w:t>- Communiquer à l’aide d’un schéma.</w:t>
            </w:r>
          </w:p>
        </w:tc>
      </w:tr>
    </w:tbl>
    <w:p w:rsidR="00D8768A" w:rsidRDefault="00D8768A" w:rsidP="00D8768A">
      <w:pPr>
        <w:jc w:val="both"/>
      </w:pPr>
    </w:p>
    <w:p w:rsidR="00D8768A" w:rsidRDefault="00D8768A" w:rsidP="00D8768A">
      <w:pPr>
        <w:jc w:val="both"/>
      </w:pPr>
      <w:r w:rsidRPr="00AC5693">
        <w:rPr>
          <w:b/>
          <w:u w:val="single"/>
        </w:rPr>
        <w:t>Constat</w:t>
      </w:r>
      <w:r>
        <w:t> : les Vertébrés possèdent 5 appareils physiologiques (digestif, reproducteur,…) constitués de différents organes. Ces appareils forment les organes internes.</w:t>
      </w:r>
    </w:p>
    <w:p w:rsidR="00D8768A" w:rsidRDefault="00D8768A" w:rsidP="00D8768A">
      <w:pPr>
        <w:jc w:val="both"/>
      </w:pPr>
    </w:p>
    <w:p w:rsidR="00D8768A" w:rsidRDefault="00D8768A" w:rsidP="00D876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jc w:val="both"/>
      </w:pPr>
      <w:r w:rsidRPr="00AC5693">
        <w:rPr>
          <w:b/>
          <w:u w:val="single"/>
        </w:rPr>
        <w:t>Problème</w:t>
      </w:r>
      <w:r>
        <w:t> : comment les caractéristiques de l’organisation interne des êtres vivants permettent-elles de les classer dans des groupes différents et donc d’établir une parenté entre espèces d’un même groupe ?</w:t>
      </w:r>
    </w:p>
    <w:p w:rsidR="00D8768A" w:rsidRDefault="00D8768A" w:rsidP="00D8768A">
      <w:pPr>
        <w:jc w:val="both"/>
      </w:pPr>
    </w:p>
    <w:p w:rsidR="00D8768A" w:rsidRDefault="00D8768A" w:rsidP="00D8768A">
      <w:pPr>
        <w:jc w:val="both"/>
      </w:pPr>
      <w:r w:rsidRPr="00D101AD">
        <w:rPr>
          <w:b/>
          <w:u w:val="single"/>
        </w:rPr>
        <w:t>Consignes</w:t>
      </w:r>
      <w:r>
        <w:t> : vous êtes étudiant dans une école vétérinaire. Votre professeur vous demande de de déterminer l’organisation des organes internes des vertébrés.</w:t>
      </w:r>
    </w:p>
    <w:p w:rsidR="00D8768A" w:rsidRDefault="00D8768A" w:rsidP="00D8768A">
      <w:pPr>
        <w:jc w:val="both"/>
      </w:pPr>
      <w:r>
        <w:t xml:space="preserve">A l’aide des documents  fournies, </w:t>
      </w:r>
      <w:r w:rsidRPr="00AC7F22">
        <w:rPr>
          <w:b/>
        </w:rPr>
        <w:t>réaliser</w:t>
      </w:r>
      <w:r>
        <w:t xml:space="preserve"> une dissection afin </w:t>
      </w:r>
      <w:r w:rsidRPr="00AC7F22">
        <w:rPr>
          <w:b/>
        </w:rPr>
        <w:t>d’identifier</w:t>
      </w:r>
      <w:r>
        <w:t xml:space="preserve"> les différents organes internes de vertébrés puis </w:t>
      </w:r>
      <w:r w:rsidRPr="00AC7F22">
        <w:rPr>
          <w:b/>
        </w:rPr>
        <w:t>comparez</w:t>
      </w:r>
      <w:r>
        <w:t xml:space="preserve"> leur disposition avec celle d’un autre vertébré en </w:t>
      </w:r>
      <w:r w:rsidRPr="00AC7F22">
        <w:rPr>
          <w:b/>
        </w:rPr>
        <w:t>légendant</w:t>
      </w:r>
      <w:r>
        <w:t xml:space="preserve"> et </w:t>
      </w:r>
      <w:r w:rsidRPr="00AC7F22">
        <w:rPr>
          <w:b/>
        </w:rPr>
        <w:t>titrant</w:t>
      </w:r>
      <w:r>
        <w:t xml:space="preserve"> les schémas de la planche fournie.</w:t>
      </w:r>
    </w:p>
    <w:p w:rsidR="00D8768A" w:rsidRDefault="00D8768A" w:rsidP="00D8768A">
      <w:pPr>
        <w:jc w:val="both"/>
      </w:pPr>
    </w:p>
    <w:p w:rsidR="00D8768A" w:rsidRDefault="00D8768A" w:rsidP="00D8768A">
      <w:pPr>
        <w:jc w:val="both"/>
      </w:pPr>
      <w:proofErr w:type="gramStart"/>
      <w:r w:rsidRPr="008D7F59">
        <w:rPr>
          <w:b/>
          <w:u w:val="single"/>
        </w:rPr>
        <w:t>Ressources</w:t>
      </w:r>
      <w:proofErr w:type="gramEnd"/>
      <w:r>
        <w:t xml:space="preserve"> : </w:t>
      </w:r>
    </w:p>
    <w:p w:rsidR="00D8768A" w:rsidRDefault="00D8768A" w:rsidP="00D8768A">
      <w:pPr>
        <w:pStyle w:val="Paragraphedeliste"/>
        <w:numPr>
          <w:ilvl w:val="0"/>
          <w:numId w:val="2"/>
        </w:numPr>
        <w:jc w:val="both"/>
      </w:pPr>
      <w:r>
        <w:t>Fiche méthode : la dissection de grenouille,</w:t>
      </w:r>
    </w:p>
    <w:p w:rsidR="00D8768A" w:rsidRDefault="00D8768A" w:rsidP="00D8768A">
      <w:pPr>
        <w:pStyle w:val="Paragraphedeliste"/>
        <w:numPr>
          <w:ilvl w:val="0"/>
          <w:numId w:val="2"/>
        </w:numPr>
        <w:jc w:val="both"/>
      </w:pPr>
      <w:r>
        <w:t>Planche à légender d’une souris et d’une grenouille,</w:t>
      </w:r>
    </w:p>
    <w:p w:rsidR="00D8768A" w:rsidRDefault="00D8768A" w:rsidP="00D8768A">
      <w:pPr>
        <w:pStyle w:val="Paragraphedeliste"/>
        <w:numPr>
          <w:ilvl w:val="0"/>
          <w:numId w:val="2"/>
        </w:numPr>
        <w:jc w:val="both"/>
      </w:pPr>
      <w:r>
        <w:t>Fiche méthode pour légender et titrer un dessin d’observation.</w:t>
      </w:r>
    </w:p>
    <w:p w:rsidR="00D8768A" w:rsidRDefault="00D8768A" w:rsidP="00D8768A">
      <w:pPr>
        <w:jc w:val="both"/>
      </w:pPr>
    </w:p>
    <w:p w:rsidR="00D8768A" w:rsidRDefault="00D8768A" w:rsidP="00D8768A">
      <w:pPr>
        <w:jc w:val="both"/>
      </w:pPr>
    </w:p>
    <w:p w:rsidR="00D8768A" w:rsidRDefault="00D8768A" w:rsidP="00D8768A">
      <w:pPr>
        <w:jc w:val="both"/>
      </w:pPr>
    </w:p>
    <w:p w:rsidR="00D8768A" w:rsidRDefault="00D8768A" w:rsidP="00D8768A"/>
    <w:p w:rsidR="00D8768A" w:rsidRDefault="00D8768A" w:rsidP="00D8768A">
      <w:pPr>
        <w:jc w:val="both"/>
      </w:pPr>
    </w:p>
    <w:p w:rsidR="00D8768A" w:rsidRDefault="00D8768A" w:rsidP="00D8768A">
      <w:pPr>
        <w:jc w:val="both"/>
      </w:pPr>
    </w:p>
    <w:p w:rsidR="00D8768A" w:rsidRDefault="00D8768A" w:rsidP="00D8768A">
      <w:pPr>
        <w:jc w:val="both"/>
      </w:pPr>
    </w:p>
    <w:p w:rsidR="00D8768A" w:rsidRDefault="00D8768A" w:rsidP="00D8768A">
      <w:pPr>
        <w:jc w:val="both"/>
      </w:pPr>
    </w:p>
    <w:p w:rsidR="00D8768A" w:rsidRDefault="00D8768A" w:rsidP="00D8768A">
      <w:pPr>
        <w:jc w:val="both"/>
      </w:pPr>
      <w:r>
        <w:rPr>
          <w:noProof/>
        </w:rPr>
        <w:lastRenderedPageBreak/>
        <w:drawing>
          <wp:inline distT="0" distB="0" distL="0" distR="0" wp14:anchorId="2BDCF744" wp14:editId="5706A82B">
            <wp:extent cx="6130290" cy="9032875"/>
            <wp:effectExtent l="19050" t="0" r="3810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903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68A" w:rsidRDefault="00D8768A" w:rsidP="00D8768A">
      <w:pPr>
        <w:jc w:val="both"/>
        <w:rPr>
          <w:b/>
          <w:u w:val="single"/>
        </w:rPr>
      </w:pPr>
      <w:r w:rsidRPr="00AC7F22">
        <w:rPr>
          <w:b/>
          <w:u w:val="single"/>
        </w:rPr>
        <w:lastRenderedPageBreak/>
        <w:t>Planche de schéma à légender et titrer (pour chaque schéma).</w:t>
      </w:r>
    </w:p>
    <w:p w:rsidR="00D8768A" w:rsidRDefault="00D8768A" w:rsidP="00D8768A">
      <w:pPr>
        <w:jc w:val="both"/>
        <w:rPr>
          <w:b/>
          <w:u w:val="single"/>
        </w:rPr>
      </w:pPr>
    </w:p>
    <w:p w:rsidR="00D8768A" w:rsidRPr="00AC7F22" w:rsidRDefault="00D8768A" w:rsidP="00D8768A">
      <w:pPr>
        <w:jc w:val="both"/>
        <w:rPr>
          <w:b/>
          <w:u w:val="single"/>
        </w:rPr>
      </w:pPr>
    </w:p>
    <w:p w:rsidR="00D8768A" w:rsidRDefault="00D8768A" w:rsidP="00D8768A">
      <w:pPr>
        <w:jc w:val="center"/>
      </w:pPr>
      <w:r>
        <w:object w:dxaOrig="4321" w:dyaOrig="62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314.25pt" o:ole="">
            <v:imagedata r:id="rId7" o:title=""/>
          </v:shape>
          <o:OLEObject Type="Embed" ProgID="Word.Picture.8" ShapeID="_x0000_i1025" DrawAspect="Content" ObjectID="_1535811522" r:id="rId8"/>
        </w:object>
      </w:r>
    </w:p>
    <w:p w:rsidR="00D8768A" w:rsidRDefault="00D8768A" w:rsidP="00D8768A">
      <w:pPr>
        <w:jc w:val="center"/>
      </w:pPr>
    </w:p>
    <w:p w:rsidR="00D8768A" w:rsidRDefault="00D8768A" w:rsidP="00D8768A">
      <w:pPr>
        <w:jc w:val="center"/>
      </w:pPr>
      <w:r>
        <w:rPr>
          <w:noProof/>
        </w:rPr>
        <w:drawing>
          <wp:inline distT="0" distB="0" distL="0" distR="0" wp14:anchorId="356E69DD" wp14:editId="67E020DE">
            <wp:extent cx="3427095" cy="3427095"/>
            <wp:effectExtent l="19050" t="0" r="1905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68A" w:rsidRDefault="00D8768A" w:rsidP="00D8768A">
      <w:pPr>
        <w:jc w:val="center"/>
      </w:pPr>
    </w:p>
    <w:p w:rsidR="00D8768A" w:rsidRDefault="00D8768A" w:rsidP="00D8768A">
      <w:pPr>
        <w:jc w:val="center"/>
      </w:pPr>
    </w:p>
    <w:p w:rsidR="00D8768A" w:rsidRDefault="00D8768A" w:rsidP="00D8768A">
      <w:pPr>
        <w:jc w:val="center"/>
      </w:pPr>
    </w:p>
    <w:p w:rsidR="00D8768A" w:rsidRDefault="00D8768A" w:rsidP="00D8768A">
      <w:pPr>
        <w:jc w:val="center"/>
      </w:pPr>
    </w:p>
    <w:p w:rsidR="00D8768A" w:rsidRDefault="00D8768A" w:rsidP="00D8768A">
      <w:pPr>
        <w:jc w:val="center"/>
      </w:pPr>
    </w:p>
    <w:p w:rsidR="00D8768A" w:rsidRDefault="00D8768A" w:rsidP="00D8768A">
      <w:pPr>
        <w:jc w:val="center"/>
      </w:pPr>
    </w:p>
    <w:p w:rsidR="00D8768A" w:rsidRDefault="00D8768A" w:rsidP="00D8768A">
      <w:pPr>
        <w:jc w:val="center"/>
      </w:pPr>
    </w:p>
    <w:p w:rsidR="00D8768A" w:rsidRDefault="00D8768A" w:rsidP="00D8768A">
      <w:pPr>
        <w:jc w:val="center"/>
        <w:rPr>
          <w:b/>
        </w:rPr>
      </w:pPr>
      <w:r>
        <w:rPr>
          <w:b/>
        </w:rPr>
        <w:t>Fiche méthode pour légender et titrer un dessin d’observation ou un schéma.</w:t>
      </w:r>
    </w:p>
    <w:p w:rsidR="00D8768A" w:rsidRDefault="00D8768A" w:rsidP="00D8768A">
      <w:pPr>
        <w:jc w:val="both"/>
      </w:pPr>
    </w:p>
    <w:p w:rsidR="00D8768A" w:rsidRDefault="00D8768A" w:rsidP="00D8768A">
      <w:pPr>
        <w:jc w:val="both"/>
        <w:rPr>
          <w:u w:val="single"/>
        </w:rPr>
      </w:pPr>
      <w:r>
        <w:rPr>
          <w:u w:val="single"/>
        </w:rPr>
        <w:t>Mise en place de la légende :</w:t>
      </w:r>
    </w:p>
    <w:p w:rsidR="00D8768A" w:rsidRDefault="00D8768A" w:rsidP="00D8768A">
      <w:pPr>
        <w:jc w:val="both"/>
        <w:rPr>
          <w:u w:val="single"/>
        </w:rPr>
      </w:pPr>
    </w:p>
    <w:p w:rsidR="00D8768A" w:rsidRDefault="00D8768A" w:rsidP="00D8768A">
      <w:pPr>
        <w:numPr>
          <w:ilvl w:val="0"/>
          <w:numId w:val="1"/>
        </w:numPr>
        <w:jc w:val="both"/>
      </w:pPr>
      <w:r>
        <w:t>Si le nombre de légendes est faible elles se placent toutes du même côté sinon on peut les disposer de part et d’autre du dessin ou schéma.</w:t>
      </w:r>
    </w:p>
    <w:p w:rsidR="00D8768A" w:rsidRDefault="00D8768A" w:rsidP="00D8768A">
      <w:pPr>
        <w:numPr>
          <w:ilvl w:val="0"/>
          <w:numId w:val="1"/>
        </w:numPr>
        <w:jc w:val="both"/>
      </w:pPr>
      <w:r>
        <w:t xml:space="preserve">Les traits de légendes ne doivent </w:t>
      </w:r>
      <w:r>
        <w:rPr>
          <w:b/>
        </w:rPr>
        <w:t>jamais</w:t>
      </w:r>
      <w:r>
        <w:t xml:space="preserve"> se croiser.</w:t>
      </w:r>
    </w:p>
    <w:p w:rsidR="00D8768A" w:rsidRDefault="00D8768A" w:rsidP="00D8768A">
      <w:pPr>
        <w:numPr>
          <w:ilvl w:val="0"/>
          <w:numId w:val="1"/>
        </w:numPr>
        <w:jc w:val="both"/>
      </w:pPr>
      <w:r>
        <w:t>Les traits de légendes sont toujours horizontaux et tracés à la règle. On peut éventuellement casser un trait de légende s’il est trop proche d’un autre.</w:t>
      </w:r>
    </w:p>
    <w:p w:rsidR="00D8768A" w:rsidRDefault="00D8768A" w:rsidP="00D8768A">
      <w:pPr>
        <w:jc w:val="both"/>
      </w:pPr>
    </w:p>
    <w:p w:rsidR="00D8768A" w:rsidRDefault="00D8768A" w:rsidP="00D8768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59DFD5" wp14:editId="3EECB988">
                <wp:simplePos x="0" y="0"/>
                <wp:positionH relativeFrom="column">
                  <wp:posOffset>2268220</wp:posOffset>
                </wp:positionH>
                <wp:positionV relativeFrom="paragraph">
                  <wp:posOffset>147955</wp:posOffset>
                </wp:positionV>
                <wp:extent cx="121920" cy="203835"/>
                <wp:effectExtent l="5715" t="9525" r="5715" b="5715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178.6pt;margin-top:11.65pt;width:9.6pt;height:1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96775E" wp14:editId="196E0646">
                <wp:simplePos x="0" y="0"/>
                <wp:positionH relativeFrom="column">
                  <wp:posOffset>1778000</wp:posOffset>
                </wp:positionH>
                <wp:positionV relativeFrom="paragraph">
                  <wp:posOffset>33655</wp:posOffset>
                </wp:positionV>
                <wp:extent cx="791845" cy="906145"/>
                <wp:effectExtent l="10795" t="9525" r="6985" b="8255"/>
                <wp:wrapNone/>
                <wp:docPr id="87" name="Ellips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9061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87" o:spid="_x0000_s1026" style="position:absolute;margin-left:140pt;margin-top:2.65pt;width:62.35pt;height:7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"/>
            </w:pict>
          </mc:Fallback>
        </mc:AlternateContent>
      </w:r>
    </w:p>
    <w:p w:rsidR="00D8768A" w:rsidRDefault="00D8768A" w:rsidP="00D8768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F37CF4" wp14:editId="140D6819">
                <wp:simplePos x="0" y="0"/>
                <wp:positionH relativeFrom="column">
                  <wp:posOffset>2341245</wp:posOffset>
                </wp:positionH>
                <wp:positionV relativeFrom="paragraph">
                  <wp:posOffset>111760</wp:posOffset>
                </wp:positionV>
                <wp:extent cx="490220" cy="318135"/>
                <wp:effectExtent l="40640" t="53340" r="12065" b="9525"/>
                <wp:wrapNone/>
                <wp:docPr id="86" name="Connecteur droit avec flèch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90220" cy="318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6" o:spid="_x0000_s1026" type="#_x0000_t32" style="position:absolute;margin-left:184.35pt;margin-top:8.8pt;width:38.6pt;height:25.0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5F372F" wp14:editId="1CD4F771">
                <wp:simplePos x="0" y="0"/>
                <wp:positionH relativeFrom="column">
                  <wp:posOffset>2504440</wp:posOffset>
                </wp:positionH>
                <wp:positionV relativeFrom="paragraph">
                  <wp:posOffset>46355</wp:posOffset>
                </wp:positionV>
                <wp:extent cx="1094105" cy="0"/>
                <wp:effectExtent l="22860" t="54610" r="6985" b="59690"/>
                <wp:wrapNone/>
                <wp:docPr id="85" name="Connecteur droit avec flèch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41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85" o:spid="_x0000_s1026" type="#_x0000_t32" style="position:absolute;margin-left:197.2pt;margin-top:3.65pt;width:86.1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">
                <v:stroke endarrow="block"/>
              </v:shape>
            </w:pict>
          </mc:Fallback>
        </mc:AlternateContent>
      </w:r>
    </w:p>
    <w:p w:rsidR="00D8768A" w:rsidRDefault="00D8768A" w:rsidP="00D8768A">
      <w:pPr>
        <w:jc w:val="both"/>
      </w:pPr>
    </w:p>
    <w:p w:rsidR="00D8768A" w:rsidRDefault="00D8768A" w:rsidP="00D8768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257D13" wp14:editId="063BFF46">
                <wp:simplePos x="0" y="0"/>
                <wp:positionH relativeFrom="column">
                  <wp:posOffset>2831465</wp:posOffset>
                </wp:positionH>
                <wp:positionV relativeFrom="paragraph">
                  <wp:posOffset>79375</wp:posOffset>
                </wp:positionV>
                <wp:extent cx="767080" cy="0"/>
                <wp:effectExtent l="6985" t="9525" r="6985" b="9525"/>
                <wp:wrapNone/>
                <wp:docPr id="84" name="Connecteur droit avec flèch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7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84" o:spid="_x0000_s1026" type="#_x0000_t32" style="position:absolute;margin-left:222.95pt;margin-top:6.25pt;width:60.4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"/>
            </w:pict>
          </mc:Fallback>
        </mc:AlternateContent>
      </w:r>
    </w:p>
    <w:p w:rsidR="00D8768A" w:rsidRDefault="00D8768A" w:rsidP="00D8768A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Exemple de trait cassé</w:t>
      </w:r>
    </w:p>
    <w:p w:rsidR="00D8768A" w:rsidRDefault="00D8768A" w:rsidP="00D8768A">
      <w:pPr>
        <w:jc w:val="both"/>
      </w:pPr>
    </w:p>
    <w:p w:rsidR="00D8768A" w:rsidRDefault="00D8768A" w:rsidP="00D8768A">
      <w:pPr>
        <w:numPr>
          <w:ilvl w:val="0"/>
          <w:numId w:val="1"/>
        </w:numPr>
        <w:jc w:val="both"/>
      </w:pPr>
      <w:r>
        <w:t>Les traits de légendes doivent s’arrêter au même niveau de manière à pouvoir aligner les termes utilisés.</w:t>
      </w:r>
    </w:p>
    <w:p w:rsidR="00D8768A" w:rsidRDefault="00D8768A" w:rsidP="00D8768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BCCAD7" wp14:editId="53BE6C9A">
                <wp:simplePos x="0" y="0"/>
                <wp:positionH relativeFrom="column">
                  <wp:posOffset>3378200</wp:posOffset>
                </wp:positionH>
                <wp:positionV relativeFrom="paragraph">
                  <wp:posOffset>133985</wp:posOffset>
                </wp:positionV>
                <wp:extent cx="1020445" cy="832485"/>
                <wp:effectExtent l="1270" t="0" r="0" b="0"/>
                <wp:wrapNone/>
                <wp:docPr id="83" name="Zone de text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832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768A" w:rsidRDefault="00D8768A" w:rsidP="00D8768A">
                            <w:r>
                              <w:t>Membrane</w:t>
                            </w:r>
                          </w:p>
                          <w:p w:rsidR="00D8768A" w:rsidRDefault="00D8768A" w:rsidP="00D8768A"/>
                          <w:p w:rsidR="00D8768A" w:rsidRDefault="00D8768A" w:rsidP="00D8768A"/>
                          <w:p w:rsidR="00D8768A" w:rsidRDefault="00D8768A" w:rsidP="00D8768A">
                            <w:r>
                              <w:t>Noyau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3" o:spid="_x0000_s1026" type="#_x0000_t202" style="position:absolute;left:0;text-align:left;margin-left:266pt;margin-top:10.55pt;width:80.35pt;height:65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" stroked="f">
                <v:textbox>
                  <w:txbxContent>
                    <w:p w:rsidR="00D8768A" w:rsidRDefault="00D8768A" w:rsidP="00D8768A">
                      <w:r>
                        <w:t>Membrane</w:t>
                      </w:r>
                    </w:p>
                    <w:p w:rsidR="00D8768A" w:rsidRDefault="00D8768A" w:rsidP="00D8768A"/>
                    <w:p w:rsidR="00D8768A" w:rsidRDefault="00D8768A" w:rsidP="00D8768A"/>
                    <w:p w:rsidR="00D8768A" w:rsidRDefault="00D8768A" w:rsidP="00D8768A">
                      <w:r>
                        <w:t>Noyau</w:t>
                      </w:r>
                    </w:p>
                  </w:txbxContent>
                </v:textbox>
              </v:shape>
            </w:pict>
          </mc:Fallback>
        </mc:AlternateContent>
      </w:r>
    </w:p>
    <w:p w:rsidR="00D8768A" w:rsidRDefault="00D8768A" w:rsidP="00D8768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592942" wp14:editId="3690B699">
                <wp:simplePos x="0" y="0"/>
                <wp:positionH relativeFrom="column">
                  <wp:posOffset>2390140</wp:posOffset>
                </wp:positionH>
                <wp:positionV relativeFrom="paragraph">
                  <wp:posOffset>154305</wp:posOffset>
                </wp:positionV>
                <wp:extent cx="857250" cy="0"/>
                <wp:effectExtent l="22860" t="59690" r="5715" b="54610"/>
                <wp:wrapNone/>
                <wp:docPr id="82" name="Connecteur droit avec flèch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82" o:spid="_x0000_s1026" type="#_x0000_t32" style="position:absolute;margin-left:188.2pt;margin-top:12.15pt;width:67.5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B9DB74" wp14:editId="3D24E31B">
                <wp:simplePos x="0" y="0"/>
                <wp:positionH relativeFrom="column">
                  <wp:posOffset>1778000</wp:posOffset>
                </wp:positionH>
                <wp:positionV relativeFrom="paragraph">
                  <wp:posOffset>24130</wp:posOffset>
                </wp:positionV>
                <wp:extent cx="791845" cy="1061085"/>
                <wp:effectExtent l="10795" t="5715" r="6985" b="9525"/>
                <wp:wrapNone/>
                <wp:docPr id="81" name="Ellips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1061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81" o:spid="_x0000_s1026" style="position:absolute;margin-left:140pt;margin-top:1.9pt;width:62.35pt;height:8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"/>
            </w:pict>
          </mc:Fallback>
        </mc:AlternateContent>
      </w:r>
    </w:p>
    <w:p w:rsidR="00D8768A" w:rsidRDefault="00D8768A" w:rsidP="00D8768A">
      <w:pPr>
        <w:jc w:val="both"/>
      </w:pPr>
    </w:p>
    <w:p w:rsidR="00D8768A" w:rsidRDefault="00D8768A" w:rsidP="00D8768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296736" wp14:editId="0E696BBF">
                <wp:simplePos x="0" y="0"/>
                <wp:positionH relativeFrom="column">
                  <wp:posOffset>2153920</wp:posOffset>
                </wp:positionH>
                <wp:positionV relativeFrom="paragraph">
                  <wp:posOffset>16510</wp:posOffset>
                </wp:positionV>
                <wp:extent cx="236220" cy="269240"/>
                <wp:effectExtent l="5715" t="5715" r="5715" b="10795"/>
                <wp:wrapNone/>
                <wp:docPr id="80" name="Ellips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" cy="2692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80" o:spid="_x0000_s1026" style="position:absolute;margin-left:169.6pt;margin-top:1.3pt;width:18.6pt;height:2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"/>
            </w:pict>
          </mc:Fallback>
        </mc:AlternateContent>
      </w:r>
    </w:p>
    <w:p w:rsidR="00D8768A" w:rsidRDefault="00D8768A" w:rsidP="00D8768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572BCA" wp14:editId="1437E76F">
                <wp:simplePos x="0" y="0"/>
                <wp:positionH relativeFrom="column">
                  <wp:posOffset>2268220</wp:posOffset>
                </wp:positionH>
                <wp:positionV relativeFrom="paragraph">
                  <wp:posOffset>45720</wp:posOffset>
                </wp:positionV>
                <wp:extent cx="979170" cy="0"/>
                <wp:effectExtent l="15240" t="57150" r="5715" b="57150"/>
                <wp:wrapNone/>
                <wp:docPr id="79" name="Connecteur droit avec flèch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9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79" o:spid="_x0000_s1026" type="#_x0000_t32" style="position:absolute;margin-left:178.6pt;margin-top:3.6pt;width:77.1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">
                <v:stroke endarrow="block"/>
              </v:shape>
            </w:pict>
          </mc:Fallback>
        </mc:AlternateContent>
      </w:r>
    </w:p>
    <w:p w:rsidR="00D8768A" w:rsidRDefault="00D8768A" w:rsidP="00D8768A">
      <w:pPr>
        <w:jc w:val="both"/>
      </w:pPr>
    </w:p>
    <w:p w:rsidR="00D8768A" w:rsidRDefault="00D8768A" w:rsidP="00D8768A">
      <w:pPr>
        <w:jc w:val="both"/>
      </w:pPr>
    </w:p>
    <w:p w:rsidR="00D8768A" w:rsidRDefault="00D8768A" w:rsidP="00D8768A">
      <w:pPr>
        <w:jc w:val="both"/>
      </w:pPr>
    </w:p>
    <w:p w:rsidR="00D8768A" w:rsidRDefault="00D8768A" w:rsidP="00D8768A">
      <w:pPr>
        <w:jc w:val="both"/>
      </w:pPr>
    </w:p>
    <w:p w:rsidR="00D8768A" w:rsidRDefault="00D8768A" w:rsidP="00D8768A">
      <w:pPr>
        <w:jc w:val="both"/>
      </w:pPr>
      <w:r>
        <w:rPr>
          <w:u w:val="single"/>
        </w:rPr>
        <w:t>Détermination du titre</w:t>
      </w:r>
      <w:r>
        <w:t> :</w:t>
      </w:r>
    </w:p>
    <w:p w:rsidR="00D8768A" w:rsidRDefault="00D8768A" w:rsidP="00D8768A">
      <w:pPr>
        <w:jc w:val="both"/>
      </w:pPr>
    </w:p>
    <w:p w:rsidR="00D8768A" w:rsidRDefault="00D8768A" w:rsidP="00D8768A">
      <w:pPr>
        <w:numPr>
          <w:ilvl w:val="0"/>
          <w:numId w:val="1"/>
        </w:numPr>
        <w:jc w:val="both"/>
      </w:pPr>
      <w:r>
        <w:t>Le titre commence généralement par la nature du document (schéma, photographie, dessin d’observation…).</w:t>
      </w:r>
    </w:p>
    <w:p w:rsidR="00D8768A" w:rsidRDefault="00D8768A" w:rsidP="00D8768A">
      <w:pPr>
        <w:numPr>
          <w:ilvl w:val="0"/>
          <w:numId w:val="1"/>
        </w:numPr>
        <w:jc w:val="both"/>
      </w:pPr>
      <w:r>
        <w:t>Il doit indiquer clairement ce qui est représenté.</w:t>
      </w:r>
    </w:p>
    <w:p w:rsidR="00D8768A" w:rsidRDefault="00D8768A" w:rsidP="00D8768A">
      <w:pPr>
        <w:ind w:left="1065"/>
        <w:jc w:val="both"/>
      </w:pPr>
      <w:r>
        <w:rPr>
          <w:i/>
        </w:rPr>
        <w:t>Exemple : schéma comparatif de l’organisation interne d’un poisson et d’un papillon</w:t>
      </w:r>
      <w:r>
        <w:t>.</w:t>
      </w:r>
    </w:p>
    <w:p w:rsidR="00D8768A" w:rsidRDefault="00D8768A" w:rsidP="00D8768A">
      <w:pPr>
        <w:jc w:val="both"/>
        <w:rPr>
          <w:b/>
        </w:rPr>
      </w:pPr>
    </w:p>
    <w:p w:rsidR="00D8768A" w:rsidRDefault="00D8768A" w:rsidP="00D8768A">
      <w:pPr>
        <w:jc w:val="both"/>
        <w:rPr>
          <w:b/>
        </w:rPr>
      </w:pPr>
      <w:proofErr w:type="gramStart"/>
      <w:r w:rsidRPr="00AC7F22">
        <w:rPr>
          <w:b/>
          <w:u w:val="single"/>
        </w:rPr>
        <w:t>Aides</w:t>
      </w:r>
      <w:proofErr w:type="gramEnd"/>
      <w:r>
        <w:rPr>
          <w:b/>
        </w:rPr>
        <w:t xml:space="preserve"> : </w:t>
      </w:r>
    </w:p>
    <w:p w:rsidR="00D8768A" w:rsidRDefault="00D8768A" w:rsidP="00D8768A">
      <w:pPr>
        <w:jc w:val="both"/>
        <w:rPr>
          <w:b/>
        </w:rPr>
      </w:pPr>
    </w:p>
    <w:p w:rsidR="00D8768A" w:rsidRDefault="00D8768A" w:rsidP="00D876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b/>
        </w:rPr>
        <w:t>Coup de pouce n°1</w:t>
      </w:r>
      <w:r>
        <w:t> : utiliser les noms des organes écrits en gras sur la fiche méthode pour reconnaître les organes et aussi les placer sur les schémas proposés.</w:t>
      </w:r>
    </w:p>
    <w:p w:rsidR="00D8768A" w:rsidRDefault="00D8768A" w:rsidP="00D876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D8768A" w:rsidRDefault="00D8768A" w:rsidP="00D876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b/>
        </w:rPr>
        <w:t>Coup de pouce n°2</w:t>
      </w:r>
      <w:r>
        <w:t> : utiliser la fiche méthode « légender et titrer un schéma ». En utilisant 4 couleurs différentes, repérez l'appareil digestif, urinaire, respiratoire et circulatoire.</w:t>
      </w:r>
    </w:p>
    <w:p w:rsidR="00D8768A" w:rsidRDefault="00D8768A" w:rsidP="00D8768A"/>
    <w:p w:rsidR="006E7613" w:rsidRDefault="006E7613"/>
    <w:sectPr w:rsidR="006E76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F0B66"/>
    <w:multiLevelType w:val="hybridMultilevel"/>
    <w:tmpl w:val="8FD2DCEA"/>
    <w:lvl w:ilvl="0" w:tplc="D2CC62EC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75BB650D"/>
    <w:multiLevelType w:val="hybridMultilevel"/>
    <w:tmpl w:val="EB06FCA6"/>
    <w:lvl w:ilvl="0" w:tplc="BD62092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68A"/>
    <w:rsid w:val="006E7613"/>
    <w:rsid w:val="00D87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6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8768A"/>
    <w:pPr>
      <w:ind w:left="720"/>
      <w:contextualSpacing/>
    </w:pPr>
  </w:style>
  <w:style w:type="table" w:styleId="Grilledutableau">
    <w:name w:val="Table Grid"/>
    <w:basedOn w:val="TableauNormal"/>
    <w:uiPriority w:val="59"/>
    <w:rsid w:val="00D87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876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76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6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8768A"/>
    <w:pPr>
      <w:ind w:left="720"/>
      <w:contextualSpacing/>
    </w:pPr>
  </w:style>
  <w:style w:type="table" w:styleId="Grilledutableau">
    <w:name w:val="Table Grid"/>
    <w:basedOn w:val="TableauNormal"/>
    <w:uiPriority w:val="59"/>
    <w:rsid w:val="00D87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876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76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420</Words>
  <Characters>2311</Characters>
  <Application>Microsoft Office Word</Application>
  <DocSecurity>0</DocSecurity>
  <Lines>19</Lines>
  <Paragraphs>5</Paragraphs>
  <ScaleCrop>false</ScaleCrop>
  <Company>Hewlett-Packard Company</Company>
  <LinksUpToDate>false</LinksUpToDate>
  <CharactersWithSpaces>2726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</dc:creator>
  <cp:lastModifiedBy>Pierre</cp:lastModifiedBy>
  <cp:revision>1</cp:revision>
  <dcterms:created xsi:type="dcterms:W3CDTF">2016-09-19T15:32:00Z</dcterms:created>
  <dcterms:modified xsi:type="dcterms:W3CDTF">2016-09-19T15:32:00Z</dcterms:modified>
</cp:coreProperties>
</file>